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rPr>
          <w:rFonts w:ascii="Times New Roman" w:hAnsi="Times New Roman" w:cs="Times New Roman"/>
          <w:b/>
          <w:sz w:val="24"/>
        </w:rPr>
      </w:pPr>
      <w:r>
        <w:rPr>
          <w:rFonts w:ascii="Times New Roman" w:hAnsi="Times New Roman" w:cs="Times New Roman"/>
          <w:b/>
          <w:sz w:val="24"/>
        </w:rPr>
        <w:t>1. Einleitung</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Ein Blick in die Weltgeschichte zeigt die immer wiederkehrende Relevanz und Dringlichkeit der Theorie des Feminismus. Besonders in der heutigen Zeit der fortschreitenden Globalisierung und Digitalisierung scheint es einen neuen Trend im Feminismus zu geben, welcher in den 1990er Jahren erstmalig als „Cyberfeminismus“ bezeichnet wurde. Dieser Begriff umfasst die Verbindung zwischen Feminismus, Technologie, Internet und Cyberspace. Formen dieser Verbindung sind auch feministische Online-Aktivitäten, wie das Betreiben von Online-Portalen oder das Organisieren von Online- und/oder Offline-Aktionen. Zu einem der bekanntesten Beispiele der letzten Jahre gehört die „#metoo“-Bewegung</w:t>
      </w:r>
      <w:r>
        <w:rPr>
          <w:rFonts w:ascii="Times New Roman" w:hAnsi="Times New Roman" w:cs="Times New Roman" w:hint="eastAsia"/>
          <w:sz w:val="24"/>
          <w:szCs w:val="24"/>
        </w:rPr>
        <w:t>,</w:t>
      </w:r>
      <w:r>
        <w:rPr>
          <w:rFonts w:ascii="Times New Roman" w:hAnsi="Times New Roman" w:cs="Times New Roman"/>
          <w:sz w:val="24"/>
          <w:szCs w:val="24"/>
        </w:rPr>
        <w:t xml:space="preserve"> deren Hashtag auf Sozialen Netzwerken geteilt wurde. Auch in Südkorea (im Folgenden auch nur Korea genannt) sind cyberfeministische Phänomene seit 2015 weit vertreten und Onlineportale wie </w:t>
      </w:r>
      <w:r>
        <w:rPr>
          <w:rFonts w:ascii="Times New Roman" w:hAnsi="Times New Roman" w:cs="Times New Roman"/>
          <w:i/>
          <w:iCs/>
          <w:sz w:val="24"/>
          <w:szCs w:val="24"/>
        </w:rPr>
        <w:t>Megalia</w:t>
      </w:r>
      <w:r>
        <w:rPr>
          <w:rFonts w:ascii="Times New Roman" w:hAnsi="Times New Roman" w:cs="Times New Roman"/>
          <w:sz w:val="24"/>
          <w:szCs w:val="24"/>
        </w:rPr>
        <w:t xml:space="preserve"> werden aufgrund ihrer ‚lautstarken‘ Reaktion auf aggressive, misogyne Kommentare stark diskutiert, sogar als misandrisch bezeichnet.</w:t>
      </w: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t>1.1 Relevanz des Themas</w:t>
      </w:r>
    </w:p>
    <w:p>
      <w:pPr>
        <w:spacing w:line="360" w:lineRule="auto"/>
        <w:jc w:val="both"/>
        <w:rPr>
          <w:rFonts w:ascii="Times New Roman" w:hAnsi="Times New Roman" w:cs="Times New Roman"/>
          <w:sz w:val="24"/>
        </w:rPr>
      </w:pPr>
      <w:r>
        <w:rPr>
          <w:rFonts w:ascii="Times New Roman" w:hAnsi="Times New Roman" w:cs="Times New Roman"/>
          <w:sz w:val="24"/>
        </w:rPr>
        <w:t xml:space="preserve">In den letzten Jahren werden in den südkoreanischen Medien immer mehr Berichte bezüglich des Geschlechterungleichgewichts wie dem Gender Pay Gap, sexuelle Übergriffe auf Frauen oder feministische Bewegungen veröffentlicht. Besonders aufsehenerregende oder brutale Ereignisse verstärken dabei die andauernde Geschlechter-Debatte um Misogynie und Misandrie und scheinen diese immer wieder neuanzufachen. Stellvertretend für solche Ereignisse stehen u.a. der Mord an einer Frau im Seouler Viertel Gangnam, welcher im Abschnitt 4.4 näher beschrieben wird, oder die stark besuchten, gegen versteckte Kameras in u.a. öffentlichen Toiletten protestierenden Demonstrationen unter dem Banner „I am not your porn“. Auch der Skandal um eine Gruppe populärer Sänger und Entertainer, welcher seit Januar 2019 die Medien dominiert, ist ein Beispiel. </w:t>
      </w:r>
    </w:p>
    <w:p>
      <w:pPr>
        <w:spacing w:line="360" w:lineRule="auto"/>
        <w:ind w:firstLine="567"/>
        <w:jc w:val="both"/>
        <w:rPr>
          <w:rFonts w:ascii="Times New Roman" w:hAnsi="Times New Roman" w:cs="Times New Roman"/>
          <w:sz w:val="24"/>
        </w:rPr>
      </w:pPr>
      <w:r>
        <w:rPr>
          <w:rFonts w:ascii="Times New Roman" w:hAnsi="Times New Roman" w:cs="Times New Roman"/>
          <w:sz w:val="24"/>
        </w:rPr>
        <w:t>Im Januar 2019 berichteten Medien über einen gewalttätigen Übergriff auf einen Mann in dem Nachtclub „Burning Sun“, welcher durch den Popsänger Seungri (</w:t>
      </w:r>
      <w:r>
        <w:rPr>
          <w:rFonts w:asciiTheme="minorEastAsia" w:hAnsiTheme="minorEastAsia" w:cs="Times New Roman" w:hint="eastAsia"/>
          <w:sz w:val="20"/>
          <w:szCs w:val="18"/>
        </w:rPr>
        <w:t>승리</w:t>
      </w:r>
      <w:r>
        <w:rPr>
          <w:rFonts w:ascii="YDIYGO320" w:eastAsia="YDIYGO320" w:hAnsi="Times New Roman" w:cs="Times New Roman" w:hint="eastAsia"/>
          <w:sz w:val="24"/>
        </w:rPr>
        <w:t xml:space="preserve">, </w:t>
      </w:r>
      <w:r>
        <w:rPr>
          <w:rFonts w:asciiTheme="minorEastAsia" w:hAnsiTheme="minorEastAsia" w:cs="Times New Roman" w:hint="eastAsia"/>
          <w:sz w:val="20"/>
          <w:szCs w:val="18"/>
        </w:rPr>
        <w:t>이승현</w:t>
      </w:r>
      <w:r>
        <w:rPr>
          <w:rFonts w:ascii="Times New Roman" w:hAnsi="Times New Roman" w:cs="Times New Roman"/>
          <w:sz w:val="24"/>
        </w:rPr>
        <w:t>Lee Seung-hyun [Yi Sŭnghyŏn]) als Investor großen Bekanntheitsgrad erlangt hat. Nach konträren Aus</w:t>
      </w:r>
      <w:r>
        <w:rPr>
          <w:rFonts w:ascii="Times New Roman" w:hAnsi="Times New Roman" w:cs="Times New Roman"/>
          <w:sz w:val="24"/>
        </w:rPr>
        <w:softHyphen/>
        <w:t>sagen des Verletzten und den Repräsentanten des Clubs über den Vorfall zog der Fall noch größere Kreise. Besonders schlagzeilenträchtig waren die Anschuldigungen gegen den Club und später gegen den Sänger Seungri, innerhalb des Clubs mit Drogen zu handeln, der Vermittlung von Prostitution, weibliche Gäste unter Drogen zu setzen und sexuellen Missbrauch zu initiieren sowie zu verschleiern. Die Polizei war ebenso informiert wie involviert und verdeutlichte die noch hohe Korruption in Südkorea (</w:t>
      </w:r>
      <w:r>
        <w:rPr>
          <w:rFonts w:ascii="Times New Roman" w:hAnsi="Times New Roman" w:cs="Times New Roman"/>
          <w:smallCaps/>
          <w:sz w:val="24"/>
        </w:rPr>
        <w:t>Saeji</w:t>
      </w:r>
      <w:r>
        <w:rPr>
          <w:rFonts w:ascii="Times New Roman" w:hAnsi="Times New Roman" w:cs="Times New Roman"/>
          <w:sz w:val="24"/>
        </w:rPr>
        <w:t xml:space="preserve"> 13.04.2019). Im Zuge der </w:t>
      </w:r>
      <w:r>
        <w:rPr>
          <w:rFonts w:ascii="Times New Roman" w:hAnsi="Times New Roman" w:cs="Times New Roman"/>
          <w:sz w:val="24"/>
        </w:rPr>
        <w:lastRenderedPageBreak/>
        <w:t>Ermittlungen wurden nicht nur Textnachrichten des Sängers Seungri veröffentlicht, sondern auch von weiteren, in Korea sehr bekannten Sängern, wie u.a. Jung Joon-young [</w:t>
      </w:r>
      <w:r>
        <w:rPr>
          <w:rFonts w:asciiTheme="minorEastAsia" w:hAnsiTheme="minorEastAsia" w:cs="Times New Roman" w:hint="eastAsia"/>
          <w:sz w:val="20"/>
          <w:szCs w:val="18"/>
        </w:rPr>
        <w:t>정준영</w:t>
      </w:r>
      <w:r>
        <w:rPr>
          <w:rFonts w:ascii="Times New Roman" w:hAnsi="Times New Roman" w:cs="Times New Roman" w:hint="eastAsia"/>
          <w:sz w:val="24"/>
        </w:rPr>
        <w:t xml:space="preserve"> </w:t>
      </w:r>
      <w:r>
        <w:rPr>
          <w:rFonts w:ascii="Times New Roman" w:hAnsi="Times New Roman" w:cs="Times New Roman"/>
          <w:sz w:val="24"/>
        </w:rPr>
        <w:t>Chŏng Chunyŏng] und Choi Jong-hoon [</w:t>
      </w:r>
      <w:r>
        <w:rPr>
          <w:rFonts w:asciiTheme="minorEastAsia" w:hAnsiTheme="minorEastAsia" w:cs="Times New Roman" w:hint="eastAsia"/>
          <w:sz w:val="20"/>
          <w:szCs w:val="18"/>
        </w:rPr>
        <w:t>최종훈</w:t>
      </w:r>
      <w:r>
        <w:rPr>
          <w:rFonts w:ascii="Times New Roman" w:hAnsi="Times New Roman" w:cs="Times New Roman" w:hint="eastAsia"/>
          <w:sz w:val="24"/>
        </w:rPr>
        <w:t xml:space="preserve"> </w:t>
      </w:r>
      <w:r>
        <w:rPr>
          <w:rFonts w:ascii="Times New Roman" w:hAnsi="Times New Roman" w:cs="Times New Roman"/>
          <w:sz w:val="24"/>
        </w:rPr>
        <w:t>Ch'oe Chonghun]. Die beiden Genannten werden auch bezichtigt, eine Frau vergewaltigt zu haben. Innerhalb der Textnachrichten wurden in abwertender Manier Frauen, Sex und Vergewaltigung besprochen. Auch heimlich aufgenommene und explizite Fotos von Frauen und versteckt gefilmte Sexaufnahmen wurden weitergeleitet. Die meisten Frauen haben erst im Zuge der Ermittlungen von der Existenz diesen Aufnahmen erfahren (</w:t>
      </w:r>
      <w:r>
        <w:rPr>
          <w:rFonts w:ascii="Times New Roman" w:hAnsi="Times New Roman" w:cs="Times New Roman"/>
          <w:smallCaps/>
          <w:sz w:val="24"/>
        </w:rPr>
        <w:t>Saeji</w:t>
      </w:r>
      <w:r>
        <w:rPr>
          <w:rFonts w:ascii="Times New Roman" w:hAnsi="Times New Roman" w:cs="Times New Roman"/>
          <w:sz w:val="24"/>
        </w:rPr>
        <w:t xml:space="preserve"> 13.04.2019). Seungri ist mittlerweile u.a. aufgrund des Verdachts auf Prostitution, Handel mit Prostitution und Sexualverbrechen der Staatsanwaltschaft übergeben worden. Ein Urteil steht noch aus (</w:t>
      </w:r>
      <w:r>
        <w:rPr>
          <w:rFonts w:ascii="Times New Roman" w:hAnsi="Times New Roman" w:cs="Times New Roman"/>
          <w:smallCaps/>
          <w:sz w:val="24"/>
        </w:rPr>
        <w:t>Kim</w:t>
      </w:r>
      <w:r>
        <w:rPr>
          <w:rFonts w:ascii="Times New Roman" w:hAnsi="Times New Roman" w:cs="Times New Roman"/>
          <w:sz w:val="24"/>
        </w:rPr>
        <w:t xml:space="preserve"> 25.06.2019). Jung und Choi bestätigten das Filmen von Frauen und Verbreiten dieser Aufnahmen. Jung wurde zu sechs Jahren Haft aufgrund der Gruppenvergewaltigung, des Aufnehmens und Teilen dieses Videomaterials des Vorgangs. Choi wurde ebenfalls aufgrund der Gruppenvergewaltigung zu fünf Jahren Haft verurteilt (</w:t>
      </w:r>
      <w:r>
        <w:rPr>
          <w:rFonts w:ascii="Times New Roman" w:hAnsi="Times New Roman" w:cs="Times New Roman"/>
          <w:i/>
          <w:iCs/>
          <w:sz w:val="24"/>
        </w:rPr>
        <w:t>The Korea Herald</w:t>
      </w:r>
      <w:r>
        <w:rPr>
          <w:rFonts w:ascii="Times New Roman" w:hAnsi="Times New Roman" w:cs="Times New Roman"/>
          <w:sz w:val="24"/>
        </w:rPr>
        <w:t>, 29.11.2019).</w:t>
      </w:r>
    </w:p>
    <w:p>
      <w:pPr>
        <w:spacing w:line="360" w:lineRule="auto"/>
        <w:ind w:firstLine="567"/>
        <w:jc w:val="both"/>
        <w:rPr>
          <w:rFonts w:ascii="Times New Roman" w:hAnsi="Times New Roman" w:cs="Times New Roman"/>
          <w:sz w:val="24"/>
        </w:rPr>
      </w:pPr>
      <w:r>
        <w:rPr>
          <w:rFonts w:ascii="Times New Roman" w:hAnsi="Times New Roman" w:cs="Times New Roman"/>
          <w:sz w:val="24"/>
        </w:rPr>
        <w:t>Dieser Skandal steht exemplarisch für gleich mehrere schwerwiegende Probleme, die derzeit Südkoreas Gesellschaft belasten und heutzutage verstärkt innerhalb des öffentlichen, wie wissenschaftlichen Diskurses in Hinsicht auf Frauen und/oder Feminismus thematisiert werden: Geschlechterungleichheit, Objektifizierung der Frau und physische sowie digitale Sexual</w:t>
      </w:r>
      <w:r>
        <w:rPr>
          <w:rFonts w:ascii="Times New Roman" w:hAnsi="Times New Roman" w:cs="Times New Roman"/>
          <w:sz w:val="24"/>
        </w:rPr>
        <w:softHyphen/>
        <w:t>verbrechen gegen Frauen. Gleichzeitig zeigt er, dass Misogynie eine ernstzunehmende Problematik in Südkorea ist. Vorangegangene Skandale, wie ein misogynes Hassverbrechen in Gangnam im Jahr 2018, entfachen die Diskussion über Misogynie oft neu, machen aber auch deutlich, dass Südkorea von einem erfolgreichen Entgegenwirken oder einer Lösung der Misogynie-Debatte noch weit entfernt ist. Misogynie bleibt damit weiterhin ein fest verankertes Problem höchster Brisanz der südkoreanischen Gesellschaft.</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Südkoreas Affinität zur Technologie und Digitalisierung, sowie neue feministische Trends sind ausschlaggebende Motive, um den Cyberfeminismus des Landes zu untersuchen und innerhalb der relevanten Online-Aktivitäten herauszufinden, wie auf Misogynie reagiert wird. Besonders erwähnenswert ist dabei das 2015 gegründete Online-Portal </w:t>
      </w:r>
      <w:r>
        <w:rPr>
          <w:rFonts w:ascii="Times New Roman" w:hAnsi="Times New Roman" w:cs="Times New Roman"/>
          <w:i/>
          <w:iCs/>
          <w:sz w:val="24"/>
        </w:rPr>
        <w:t>Megalia</w:t>
      </w:r>
      <w:r>
        <w:rPr>
          <w:rFonts w:ascii="Times New Roman" w:hAnsi="Times New Roman" w:cs="Times New Roman"/>
          <w:sz w:val="24"/>
        </w:rPr>
        <w:t xml:space="preserve">. Dieses anfangs kurzweilig angedachte Forum entwickelte sich zu einer radikal feministischen Misogynie-Gegenbewegung, die frauenfeindliche Redensarten auf Männer überträgt und für eigene Zwecke nutzt. </w:t>
      </w:r>
      <w:r>
        <w:rPr>
          <w:rFonts w:ascii="Times New Roman" w:hAnsi="Times New Roman" w:cs="Times New Roman"/>
          <w:sz w:val="24"/>
          <w:highlight w:val="yellow"/>
        </w:rPr>
        <w:t xml:space="preserve">Dabei wird die Kritik laut, </w:t>
      </w:r>
      <w:r>
        <w:rPr>
          <w:rFonts w:ascii="Times New Roman" w:hAnsi="Times New Roman" w:cs="Times New Roman"/>
          <w:i/>
          <w:iCs/>
          <w:sz w:val="24"/>
          <w:highlight w:val="yellow"/>
        </w:rPr>
        <w:t>Megalia</w:t>
      </w:r>
      <w:r>
        <w:rPr>
          <w:rFonts w:ascii="Times New Roman" w:hAnsi="Times New Roman" w:cs="Times New Roman"/>
          <w:sz w:val="24"/>
          <w:highlight w:val="yellow"/>
        </w:rPr>
        <w:t xml:space="preserve"> würde statt Anti-Misogynie Misandrie verbreiten. QUELLE?</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Aufgrund seiner Aktualität und Präsenz ist das Thema des Cyberfeminismus innerhalb einer Gesellschaft, die augenscheinlich zwischen Misogynie und Misandrie schwankt, ein </w:t>
      </w:r>
      <w:r>
        <w:rPr>
          <w:rFonts w:ascii="Times New Roman" w:hAnsi="Times New Roman" w:cs="Times New Roman"/>
          <w:sz w:val="24"/>
        </w:rPr>
        <w:lastRenderedPageBreak/>
        <w:t>wichtiger, vergleichsweise neuer Forschungsbereich. Es kann auch davon ausgegangen werden, dass das Thema in den nächsten Jahren weiterhin ein relevanter Teil des gesellschaftlichen Diskurses bleiben wird.</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 Aufbau der Arbeit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Ziel dieser Arbeit ist es, die Entwicklung und den Status Quo des (Cyber-) Feminismus‘ in Südkorea im Rahmen der in Korea häufig verwendeten Begriffe von „Misogynie“ und „Misandrie“ zu untersuchen. Das seit 2015 bestehende Onlineportal </w:t>
      </w:r>
      <w:r>
        <w:rPr>
          <w:rFonts w:ascii="Times New Roman" w:hAnsi="Times New Roman" w:cs="Times New Roman"/>
          <w:i/>
          <w:iCs/>
          <w:sz w:val="24"/>
          <w:szCs w:val="24"/>
        </w:rPr>
        <w:t>Megalia</w:t>
      </w:r>
      <w:r>
        <w:rPr>
          <w:rFonts w:ascii="Times New Roman" w:hAnsi="Times New Roman" w:cs="Times New Roman"/>
          <w:sz w:val="24"/>
          <w:szCs w:val="24"/>
        </w:rPr>
        <w:t xml:space="preserve"> stellt dabei einen idealen Untersuchungsgegenstand als derzeit größter Online-Aktivismus innerhalb des südkoreanischen Cyberfeminismus‘ dar.</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vorliegende Thesis gliedert sich in insgesamt sechs Kapitel. Das erste Kapitel dient der Einführung in das Thema und beschreibt seine Relevanz im heutigen Kontext (Abschnitt 1.1). Auch wenn die Philosophie des Feminismus‘ natürlich schon lange in Südkorea präsent ist, scheint das Thema erst in den letzten, wenigen Jahren neuen Auftrieb gefunden zu haben. Augenscheinlich wirkt es, als hätten sich zuvor spezifische Geschlechterrollen und eher frauenfeindliche Ideale in der Gesellschaft etabliert, die erst jetzt in einem öffentlichen, digitalen Diskurs mit feministischem Kontext besprochen und aufgebrochen werden. Ein kontroverses Abkommen bezüglich der Zwangsprostituierten zur Zeit des Zweiten Weltkrieges und Kolonialzeit zwischen der Republik Korea und Japan, sowie ein medienpräsenter Mord an einer Frau sind zwei Faktoren, die auf den Diskurs maßgeblichen Einfluss hatten. Diese neue Welle des Feminismus weist dabei nicht nur auf misogyne Online-Hetze oder Missstände in der koreanischen Gesellschaft hin, sondern zieht auch große Kritik nach sich, dass sie gleichzeitig Misandrie verbreitet. Das Thema des Cyberfeminismus‘ in Südkorea ist daher aktuell und relevant. Auf diese Einführung folgt eine Beschreibung des Aufbaus der Arbeit (Abschnitt 2.2) und eine Untersuchung der Literatur- und Forschungslandschaft der jeweiligen Themenblöcke (Abschnitt 2.3).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Mit dem zweiten Kapitel beginnt der theoretische Rahmen dieser Arbeit, der sich mit den soziokulturellen Einstellungsmuster von Misogynie und Misandrie befasst. Ausführliche Begriffs</w:t>
      </w:r>
      <w:r>
        <w:rPr>
          <w:rFonts w:ascii="Times New Roman" w:hAnsi="Times New Roman" w:cs="Times New Roman"/>
          <w:sz w:val="24"/>
          <w:szCs w:val="24"/>
        </w:rPr>
        <w:softHyphen/>
        <w:t xml:space="preserve">erklärungen leiten Abschnitt 2.1 ein. Misogynie beschreibt die Abwertung von Frauen, impliziert damit eine Aufwertung von Männern und ist theoretisch ein ausschlaggebender Teil einer patriarchalen Beziehungsstruktur. Das Äquivalent zur Misogynie ist die Misandrie, die oft auch als Antwort auf oder Konsequenz der Misogynie angesehen wird. Ein gesellschaftlicher Diskurs über Misogynie existiert ungefähr seit dem 19. Jahrhundert. Diesem </w:t>
      </w:r>
      <w:r>
        <w:rPr>
          <w:rFonts w:ascii="Times New Roman" w:hAnsi="Times New Roman" w:cs="Times New Roman"/>
          <w:sz w:val="24"/>
          <w:szCs w:val="24"/>
        </w:rPr>
        <w:lastRenderedPageBreak/>
        <w:t>folgt ein Diskurs über Misandrie im ungefähr 20. Jahrhundert. Die Moderne ist damit der zeitliche Rahmen der Untersuchung (Abschnitt 2.2). Theorien zufolge steht Misandrie im unmittelbaren Zusammenhang mit Misogynie und kann als direkte Folge angesehen werden. Da ein öffentliches Ansprechen misogyner Gesellschaftsprobleme bisherige, etablierte Beziehungs- und Machtgefüge augenscheinlich erstmalig hinterfragt, wird dieses als misandrisch angesehen. Zum Abschluss des Kapitels folgt darum die Untersuchung dieser Theorie (2.3).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Das dritte Kapitel beendet den theoretischen Rahmen und befasst sich mit der Philosophie des Cyberfeminismus‘. Wie eingangs erwähnt, umfasst diese Philosophie die moderne Technologie, das Internet, das Cyberspace, den Umgang mit diesen drei Bereichen und den Feminismus. Da sich die Theorie des Cyberfeminismus‘ im Laufe der Zeit verändert hat, beginnt das Kapitel mit der Entstehung, bzw. der ersten Erwähnung in den 1990er Jahren (Abschnitt 3.1). Das Cyberspace bietet digitalen Raum für eine utopische Existenz losgelöst vom Geschlecht und allen Lebensaspekten, die damit verbunden sind. Kritiker*innen sehen jedoch, dass in der Benutzung des Cyberspace‘ weiterhin das Geschlecht existiert und konstituiert wird. Der Cyberfeminismus 2.0, welcher in den 2010er Jahren entsteht, fokussiert sich dagegen eher auf die Nutzung der Technologie durch Frauen und wie diese online aktiv sein können (Abschnitt 3.2). Social Media spielt in diesem Bezug eine große Rolle. Social Media und der damit verbundene Begriff von Hate Speech, also aggressiven, negativen Kommentaren, sind Gegenstand der abschließenden Untersuchung (Abschnitt 3.3).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Anschließend ergründet das vierte Kapitel den Wandel des Feminismus‘ in Südkorea seit den 1970er Jahren. Geprägt von den Militärdiktaturen unter Park Chung-hee [</w:t>
      </w:r>
      <w:r>
        <w:rPr>
          <w:rFonts w:ascii="Times New Roman" w:hAnsi="Times New Roman" w:cs="Times New Roman" w:hint="eastAsia"/>
          <w:sz w:val="20"/>
          <w:szCs w:val="20"/>
        </w:rPr>
        <w:t>박청희</w:t>
      </w:r>
      <w:r>
        <w:rPr>
          <w:rFonts w:ascii="Times New Roman" w:hAnsi="Times New Roman" w:cs="Times New Roman" w:hint="eastAsia"/>
          <w:sz w:val="24"/>
          <w:szCs w:val="24"/>
        </w:rPr>
        <w:t xml:space="preserve"> </w:t>
      </w:r>
      <w:r>
        <w:rPr>
          <w:rFonts w:ascii="Times New Roman" w:hAnsi="Times New Roman" w:cs="Times New Roman"/>
          <w:sz w:val="24"/>
          <w:szCs w:val="24"/>
        </w:rPr>
        <w:t>Pak Chŏnghŭi] und Chun Doo-hwan [</w:t>
      </w:r>
      <w:r>
        <w:rPr>
          <w:rFonts w:ascii="Times New Roman" w:hAnsi="Times New Roman" w:cs="Times New Roman" w:hint="eastAsia"/>
          <w:sz w:val="20"/>
          <w:szCs w:val="20"/>
        </w:rPr>
        <w:t>천두환</w:t>
      </w:r>
      <w:r>
        <w:rPr>
          <w:rFonts w:ascii="Times New Roman" w:hAnsi="Times New Roman" w:cs="Times New Roman" w:hint="eastAsia"/>
          <w:sz w:val="24"/>
          <w:szCs w:val="24"/>
        </w:rPr>
        <w:t xml:space="preserve"> </w:t>
      </w:r>
      <w:r>
        <w:rPr>
          <w:rFonts w:ascii="Times New Roman" w:hAnsi="Times New Roman" w:cs="Times New Roman"/>
          <w:sz w:val="24"/>
          <w:szCs w:val="24"/>
        </w:rPr>
        <w:t>Chŏn Tuhwan] fordern angestellte Frauen unter dem Banner der Minjung-Bewegung bessere Arbeitsbedingungen. Weibliche Studenten</w:t>
      </w:r>
      <w:r>
        <w:rPr>
          <w:rFonts w:ascii="Times New Roman" w:hAnsi="Times New Roman" w:cs="Times New Roman"/>
          <w:sz w:val="24"/>
          <w:szCs w:val="24"/>
        </w:rPr>
        <w:softHyphen/>
        <w:t>be</w:t>
      </w:r>
      <w:r>
        <w:rPr>
          <w:rFonts w:ascii="Times New Roman" w:hAnsi="Times New Roman" w:cs="Times New Roman"/>
          <w:sz w:val="24"/>
          <w:szCs w:val="24"/>
        </w:rPr>
        <w:softHyphen/>
        <w:t>weg</w:t>
      </w:r>
      <w:r>
        <w:rPr>
          <w:rFonts w:ascii="Times New Roman" w:hAnsi="Times New Roman" w:cs="Times New Roman"/>
          <w:sz w:val="24"/>
          <w:szCs w:val="24"/>
        </w:rPr>
        <w:softHyphen/>
        <w:t>ungen und Unterstützung für die so genannten „Trostfrauen“ prägen die Zeit. In den Jahren von 1970-1990 handelt es sich um die Phase eines marxistischen Feminismus (Abschnitt 4.1). Dieser Zeit folgt ein vergleichsweise kurzer Abschnitt des Post</w:t>
      </w:r>
      <w:r>
        <w:rPr>
          <w:rFonts w:ascii="Times New Roman" w:hAnsi="Times New Roman" w:cs="Times New Roman"/>
          <w:sz w:val="24"/>
          <w:szCs w:val="24"/>
        </w:rPr>
        <w:softHyphen/>
        <w:t>feminismus während der 2000er Jahre (Abschnitt 4.2), welcher einige Aspekte der vorangehenden Feminismus-Theorie herausfordert und kritisiert. Die kontroverse Ver</w:t>
      </w:r>
      <w:r>
        <w:rPr>
          <w:rFonts w:ascii="Times New Roman" w:hAnsi="Times New Roman" w:cs="Times New Roman"/>
          <w:sz w:val="24"/>
          <w:szCs w:val="24"/>
        </w:rPr>
        <w:softHyphen/>
        <w:t>ein</w:t>
      </w:r>
      <w:r>
        <w:rPr>
          <w:rFonts w:ascii="Times New Roman" w:hAnsi="Times New Roman" w:cs="Times New Roman"/>
          <w:sz w:val="24"/>
          <w:szCs w:val="24"/>
        </w:rPr>
        <w:softHyphen/>
        <w:t xml:space="preserve">barung zwischen der Republik Korea und Japan über eine finale Kompensationszahlung bezüglich der Zwangsprostituierten, genannt „Trostfrauen“, beendet diese Phase und löst eine neue Debatte aus (Abschnitt 4.3). Nur ein Jahr später folgt ein medienpräsenter Mord an einer Frau im Viertel Gangnam von Seoul (Abschnitt 4.4). Die letzten beiden Ereignisse prägen den gegenwärtigen Strom des neu aufblühenden, teilweise radikalen Feminismus‘ in Südkorea, welcher u.a. in Form von </w:t>
      </w:r>
      <w:r>
        <w:rPr>
          <w:rFonts w:ascii="Times New Roman" w:hAnsi="Times New Roman" w:cs="Times New Roman"/>
          <w:i/>
          <w:iCs/>
          <w:sz w:val="24"/>
          <w:szCs w:val="24"/>
        </w:rPr>
        <w:t>Megalia</w:t>
      </w:r>
      <w:r>
        <w:rPr>
          <w:rFonts w:ascii="Times New Roman" w:hAnsi="Times New Roman" w:cs="Times New Roman"/>
          <w:sz w:val="24"/>
          <w:szCs w:val="24"/>
        </w:rPr>
        <w:t xml:space="preserve"> (</w:t>
      </w:r>
      <w:r>
        <w:rPr>
          <w:rFonts w:ascii="Times New Roman" w:hAnsi="Times New Roman" w:cs="Times New Roman" w:hint="eastAsia"/>
          <w:sz w:val="20"/>
          <w:szCs w:val="20"/>
        </w:rPr>
        <w:t>메갈리아</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auftritt. Zuletzt verdeutlichen aktuellste Konflikte wie die Kontroversen um das Ministry of Gender Equality and Family, versteckte Kameras in öffentlichen Toiletten und Wohnungen, die im Internet zirkulieren und vermehrtes Teilen von „revenge porn“ im Internet, warum sich der (Cyber-) Feminismus in Südkorea derzeit so entwickelt und welche Forderungen gestellt werden (Abschnitt 4.5).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Das fünfte Kapitel befasst sich eingehend mit dem gegenwärtigen Online-Aktivismus. Als erstes ist dabei das langjährig geführte, von Männern dominierte, stark misogyne Online-Portal </w:t>
      </w:r>
      <w:r>
        <w:rPr>
          <w:rFonts w:ascii="Times New Roman" w:hAnsi="Times New Roman" w:cs="Times New Roman"/>
          <w:i/>
          <w:iCs/>
          <w:sz w:val="24"/>
          <w:szCs w:val="24"/>
        </w:rPr>
        <w:t>Ilbe Storehouse</w:t>
      </w:r>
      <w:r>
        <w:rPr>
          <w:rFonts w:ascii="Times New Roman" w:hAnsi="Times New Roman" w:cs="Times New Roman"/>
          <w:sz w:val="24"/>
          <w:szCs w:val="24"/>
        </w:rPr>
        <w:t xml:space="preserve"> (</w:t>
      </w:r>
      <w:r>
        <w:rPr>
          <w:rFonts w:ascii="Times New Roman" w:hAnsi="Times New Roman" w:cs="Times New Roman" w:hint="eastAsia"/>
          <w:sz w:val="20"/>
          <w:szCs w:val="20"/>
        </w:rPr>
        <w:t>일간베스트</w:t>
      </w:r>
      <w:r>
        <w:rPr>
          <w:rFonts w:ascii="Times New Roman" w:hAnsi="Times New Roman" w:cs="Times New Roman" w:hint="eastAsia"/>
          <w:sz w:val="20"/>
          <w:szCs w:val="20"/>
        </w:rPr>
        <w:t xml:space="preserve"> </w:t>
      </w:r>
      <w:r>
        <w:rPr>
          <w:rFonts w:ascii="Times New Roman" w:hAnsi="Times New Roman" w:cs="Times New Roman" w:hint="eastAsia"/>
          <w:sz w:val="20"/>
          <w:szCs w:val="20"/>
        </w:rPr>
        <w:t>저장소</w:t>
      </w:r>
      <w:r>
        <w:rPr>
          <w:rFonts w:ascii="Times New Roman" w:hAnsi="Times New Roman" w:cs="Times New Roman" w:hint="eastAsia"/>
          <w:sz w:val="24"/>
          <w:szCs w:val="24"/>
        </w:rPr>
        <w:t xml:space="preserve">, </w:t>
      </w:r>
      <w:r>
        <w:rPr>
          <w:rFonts w:ascii="Times New Roman" w:hAnsi="Times New Roman" w:cs="Times New Roman"/>
          <w:i/>
          <w:iCs/>
          <w:sz w:val="24"/>
          <w:szCs w:val="24"/>
        </w:rPr>
        <w:t>Ilbe</w:t>
      </w:r>
      <w:r>
        <w:rPr>
          <w:rFonts w:ascii="Times New Roman" w:hAnsi="Times New Roman" w:cs="Times New Roman"/>
          <w:sz w:val="24"/>
          <w:szCs w:val="24"/>
        </w:rPr>
        <w:t xml:space="preserve">) Untersuchungsgegenstand (Abschnitt 5.1). Daraus resultiert 2015 als Gegenbewegung das Online-Portal </w:t>
      </w:r>
      <w:r>
        <w:rPr>
          <w:rFonts w:ascii="Times New Roman" w:hAnsi="Times New Roman" w:cs="Times New Roman"/>
          <w:i/>
          <w:iCs/>
          <w:sz w:val="24"/>
          <w:szCs w:val="24"/>
        </w:rPr>
        <w:t>Megalia</w:t>
      </w:r>
      <w:r>
        <w:rPr>
          <w:rFonts w:ascii="Times New Roman" w:hAnsi="Times New Roman" w:cs="Times New Roman"/>
          <w:sz w:val="24"/>
          <w:szCs w:val="24"/>
        </w:rPr>
        <w:t xml:space="preserve">, eine von Frauen dominierte Plattform, die derzeit die größte, cyberfeministischste Bewegung in Südkorea darstellt. Besonders auffällig sind dabei die Techniken der Hate Speech Imitation und des „Mirroring“, dem Wiederspiegeln der Sprachmuster, die z.B. auf </w:t>
      </w:r>
      <w:r>
        <w:rPr>
          <w:rFonts w:ascii="Times New Roman" w:hAnsi="Times New Roman" w:cs="Times New Roman"/>
          <w:i/>
          <w:iCs/>
          <w:sz w:val="24"/>
          <w:szCs w:val="24"/>
        </w:rPr>
        <w:t>Ilbe</w:t>
      </w:r>
      <w:r>
        <w:rPr>
          <w:rFonts w:ascii="Times New Roman" w:hAnsi="Times New Roman" w:cs="Times New Roman"/>
          <w:sz w:val="24"/>
          <w:szCs w:val="24"/>
        </w:rPr>
        <w:t xml:space="preserve"> zu lesen sind (Abschnitt 5.2). Abseits der Online-Präsenz verzeichnet </w:t>
      </w:r>
      <w:r>
        <w:rPr>
          <w:rFonts w:ascii="Times New Roman" w:hAnsi="Times New Roman" w:cs="Times New Roman"/>
          <w:i/>
          <w:iCs/>
          <w:sz w:val="24"/>
          <w:szCs w:val="24"/>
        </w:rPr>
        <w:t>Megalia</w:t>
      </w:r>
      <w:r>
        <w:rPr>
          <w:rFonts w:ascii="Times New Roman" w:hAnsi="Times New Roman" w:cs="Times New Roman"/>
          <w:sz w:val="24"/>
          <w:szCs w:val="24"/>
        </w:rPr>
        <w:t xml:space="preserve"> aber auch eine Vielzahl an Aktivitäten offline, wie z.B. die erfolgreiche Petition gegen eine Website, die versteckt gefilmte Sex-Aufnahmen zirkulierte, die zur Abschaltung der Website geführt hat und zahlreiche Demonstrationen gegen versteckte Kameras (Abschnitt 5.3). Trotz dieser Erfolge steht </w:t>
      </w:r>
      <w:r>
        <w:rPr>
          <w:rFonts w:ascii="Times New Roman" w:hAnsi="Times New Roman" w:cs="Times New Roman"/>
          <w:i/>
          <w:iCs/>
          <w:sz w:val="24"/>
          <w:szCs w:val="24"/>
        </w:rPr>
        <w:t>Megalia</w:t>
      </w:r>
      <w:r>
        <w:rPr>
          <w:rFonts w:ascii="Times New Roman" w:hAnsi="Times New Roman" w:cs="Times New Roman"/>
          <w:sz w:val="24"/>
          <w:szCs w:val="24"/>
        </w:rPr>
        <w:t xml:space="preserve"> mehrfach in der Kritik. Durch das Mirroring scheint </w:t>
      </w:r>
      <w:r>
        <w:rPr>
          <w:rFonts w:ascii="Times New Roman" w:hAnsi="Times New Roman" w:cs="Times New Roman"/>
          <w:i/>
          <w:iCs/>
          <w:sz w:val="24"/>
          <w:szCs w:val="24"/>
        </w:rPr>
        <w:t>Megalia</w:t>
      </w:r>
      <w:r>
        <w:rPr>
          <w:rFonts w:ascii="Times New Roman" w:hAnsi="Times New Roman" w:cs="Times New Roman"/>
          <w:sz w:val="24"/>
          <w:szCs w:val="24"/>
        </w:rPr>
        <w:t xml:space="preserve"> stark misandrisch zu sein. Ob dies wirklich zutrifft, wird im entsprechenden Abschnitt diskutiert (Abschnitt 5.4).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Abschließend stellt das sechste Kapitel ein Fazit dar und hält den Status Quo des (Cyber-) Feminismus in Südkorea und dem damit verbundenen Online-Aktivismus fest.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highlight w:val="yellow"/>
        </w:rPr>
        <w:t>1.3 Literatur- und</w:t>
      </w:r>
      <w:r>
        <w:rPr>
          <w:rFonts w:ascii="Times New Roman" w:hAnsi="Times New Roman" w:cs="Times New Roman"/>
          <w:sz w:val="24"/>
          <w:szCs w:val="24"/>
          <w:highlight w:val="yellow"/>
        </w:rPr>
        <w:t xml:space="preserve"> </w:t>
      </w:r>
      <w:r>
        <w:rPr>
          <w:rFonts w:ascii="Times New Roman" w:hAnsi="Times New Roman" w:cs="Times New Roman"/>
          <w:b/>
          <w:bCs/>
          <w:sz w:val="24"/>
          <w:szCs w:val="24"/>
          <w:highlight w:val="yellow"/>
        </w:rPr>
        <w:t>Quellenlage</w:t>
      </w:r>
    </w:p>
    <w:p>
      <w:pPr>
        <w:spacing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Misogynie und Misandrie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 Folgenden werden die Konzepte von Misogynie und Misandrie näher beleuchtet. Anschließend soll aufgezeigt werden, in welcher Form Misogynie im Internet geäußert wird. Da im späteren Verlauf der Arbeit auf die These eingegangen wird, dass Misandrie oft als Antwort auf Misogynie entstehen würde, wird die Misogynie in der Reihenfolge der Definitionen vorangestellt.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Begriffserklärungen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Unter Misogynie wird im generellen Verständnis die Feindseligkeit oder der Hass gegenüber Frauen aufgrund ihres Geschlechts, bzw. der Zugehörigkeit zur sozialen Klasse der Frauen </w:t>
      </w:r>
      <w:r>
        <w:rPr>
          <w:rFonts w:ascii="Times New Roman" w:hAnsi="Times New Roman" w:cs="Times New Roman"/>
          <w:sz w:val="24"/>
          <w:szCs w:val="24"/>
        </w:rPr>
        <w:lastRenderedPageBreak/>
        <w:t>verstanden. Dabei wird diese Aversion aufgrund des Geschlechts explizit gegen jede Frau individuell, oder gegen Frauen im Allgemeinen gerichtet. Meist handelt es sich bei den Personen, die misogyn sind, um Männer. Aber auch Frauen oder Angehörige anderer Geschlechter können misogyn sein (</w:t>
      </w:r>
      <w:r>
        <w:rPr>
          <w:rFonts w:ascii="Times New Roman" w:hAnsi="Times New Roman" w:cs="Times New Roman"/>
          <w:smallCaps/>
          <w:sz w:val="24"/>
          <w:szCs w:val="24"/>
        </w:rPr>
        <w:t>Manne</w:t>
      </w:r>
      <w:r>
        <w:rPr>
          <w:rFonts w:ascii="Times New Roman" w:hAnsi="Times New Roman" w:cs="Times New Roman"/>
          <w:sz w:val="24"/>
          <w:szCs w:val="24"/>
        </w:rPr>
        <w:t xml:space="preserve"> 2018: 32, 63). Tatsächlich ist es nicht unwesentlich, daran zu erinnern, dass Frauen ebenso misogyn sein können wie Männer. Studien über die letzte Präsidentschaftswahl in den Vereinigten Staaten zwischen Hillary Clinton und Donald Trump zeigten, dass Frauen, andere, erfolgreiche und hochrangige Frauen schnell als manipulativ einstufen, und in sozialer Art „bestrafen“ (im Falle der Wahl durch Nicht-Wählen). Als Erklärung für solches Verhalten wurde die Bedrohung der erfolgreicheren Frau und eine Selbstabwertung angeführt (</w:t>
      </w:r>
      <w:r>
        <w:rPr>
          <w:rFonts w:ascii="Times New Roman" w:hAnsi="Times New Roman" w:cs="Times New Roman"/>
          <w:smallCaps/>
          <w:sz w:val="24"/>
          <w:szCs w:val="24"/>
        </w:rPr>
        <w:t xml:space="preserve">Manne </w:t>
      </w:r>
      <w:r>
        <w:rPr>
          <w:rFonts w:ascii="Times New Roman" w:hAnsi="Times New Roman" w:cs="Times New Roman"/>
          <w:sz w:val="24"/>
          <w:szCs w:val="24"/>
        </w:rPr>
        <w:t>2018: 263-264).</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szCs w:val="24"/>
        </w:rPr>
        <w:t>Manne</w:t>
      </w:r>
      <w:r>
        <w:rPr>
          <w:rFonts w:ascii="Times New Roman" w:hAnsi="Times New Roman" w:cs="Times New Roman"/>
          <w:sz w:val="24"/>
          <w:szCs w:val="24"/>
        </w:rPr>
        <w:t xml:space="preserve"> spezifiziert ihre Definition von Misogynie wie folgt:</w:t>
      </w:r>
    </w:p>
    <w:p>
      <w:pPr>
        <w:spacing w:line="360" w:lineRule="auto"/>
        <w:ind w:firstLine="567"/>
        <w:jc w:val="both"/>
        <w:rPr>
          <w:rFonts w:ascii="Times New Roman" w:hAnsi="Times New Roman" w:cs="Times New Roman"/>
          <w:sz w:val="24"/>
          <w:szCs w:val="24"/>
        </w:rPr>
      </w:pPr>
    </w:p>
    <w:p>
      <w:pPr>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[M]isogyny is primarily a property of social systems or environments as a whole, in which women will tend to face hostility of various kinds </w:t>
      </w:r>
      <w:r>
        <w:rPr>
          <w:rFonts w:ascii="Times New Roman" w:hAnsi="Times New Roman" w:cs="Times New Roman"/>
          <w:i/>
          <w:iCs/>
          <w:sz w:val="24"/>
          <w:szCs w:val="24"/>
          <w:lang w:val="en-US"/>
        </w:rPr>
        <w:t>because they are women in a man’s world</w:t>
      </w:r>
      <w:r>
        <w:rPr>
          <w:rFonts w:ascii="Times New Roman" w:hAnsi="Times New Roman" w:cs="Times New Roman"/>
          <w:sz w:val="24"/>
          <w:szCs w:val="24"/>
          <w:lang w:val="en-US"/>
        </w:rPr>
        <w:t xml:space="preserve"> (i.e., a patriarchy), who are held to be failing to live up to patriarchal standards (i.e., tenets of patriarchal ideology that have some purchase in this environment). Because of this, misogynist hostilities will often target women quite selectively, rather than targeting women across the board. (</w:t>
      </w:r>
      <w:r>
        <w:rPr>
          <w:rFonts w:ascii="Times New Roman" w:hAnsi="Times New Roman" w:cs="Times New Roman"/>
          <w:smallCaps/>
          <w:sz w:val="24"/>
          <w:szCs w:val="24"/>
          <w:lang w:val="en-US"/>
        </w:rPr>
        <w:t xml:space="preserve">Manne </w:t>
      </w:r>
      <w:r>
        <w:rPr>
          <w:rFonts w:ascii="Times New Roman" w:hAnsi="Times New Roman" w:cs="Times New Roman"/>
          <w:sz w:val="24"/>
          <w:szCs w:val="24"/>
          <w:lang w:val="en-US"/>
        </w:rPr>
        <w:t>2018: 34-35, Hervorhebung im Original)</w:t>
      </w:r>
    </w:p>
    <w:p>
      <w:pPr>
        <w:spacing w:line="240" w:lineRule="auto"/>
        <w:ind w:left="567"/>
        <w:jc w:val="both"/>
        <w:rPr>
          <w:rFonts w:ascii="Times New Roman" w:hAnsi="Times New Roman" w:cs="Times New Roman"/>
          <w:sz w:val="24"/>
          <w:szCs w:val="24"/>
          <w:lang w:val="en-US"/>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 xml:space="preserve">[M]isogyny primarily targets women because they are women in a </w:t>
      </w:r>
      <w:r>
        <w:rPr>
          <w:rFonts w:ascii="Times New Roman" w:hAnsi="Times New Roman" w:cs="Times New Roman"/>
          <w:i/>
          <w:iCs/>
          <w:sz w:val="24"/>
          <w:szCs w:val="24"/>
          <w:lang w:val="en-US"/>
        </w:rPr>
        <w:t>man’s world</w:t>
      </w:r>
      <w:r>
        <w:rPr>
          <w:rFonts w:ascii="Times New Roman" w:hAnsi="Times New Roman" w:cs="Times New Roman"/>
          <w:sz w:val="24"/>
          <w:szCs w:val="24"/>
          <w:lang w:val="en-US"/>
        </w:rPr>
        <w:t xml:space="preserve"> (i.e., a historically patriarchal one, among other things), rather than because they are women in a </w:t>
      </w:r>
      <w:r>
        <w:rPr>
          <w:rFonts w:ascii="Times New Roman" w:hAnsi="Times New Roman" w:cs="Times New Roman"/>
          <w:i/>
          <w:iCs/>
          <w:sz w:val="24"/>
          <w:szCs w:val="24"/>
          <w:lang w:val="en-US"/>
        </w:rPr>
        <w:t>man’s mind</w:t>
      </w:r>
      <w:r>
        <w:rPr>
          <w:rFonts w:ascii="Times New Roman" w:hAnsi="Times New Roman" w:cs="Times New Roman"/>
          <w:sz w:val="24"/>
          <w:szCs w:val="24"/>
          <w:lang w:val="en-US"/>
        </w:rPr>
        <w:t xml:space="preserve"> where that man is a misogynist. </w:t>
      </w:r>
      <w:r>
        <w:rPr>
          <w:rFonts w:ascii="Times New Roman" w:hAnsi="Times New Roman" w:cs="Times New Roman"/>
          <w:sz w:val="24"/>
          <w:szCs w:val="24"/>
        </w:rPr>
        <w:t>(</w:t>
      </w:r>
      <w:r>
        <w:rPr>
          <w:rFonts w:ascii="Times New Roman" w:hAnsi="Times New Roman" w:cs="Times New Roman"/>
          <w:smallCaps/>
          <w:sz w:val="24"/>
          <w:szCs w:val="24"/>
        </w:rPr>
        <w:t>Manne</w:t>
      </w:r>
      <w:r>
        <w:rPr>
          <w:rFonts w:ascii="Times New Roman" w:hAnsi="Times New Roman" w:cs="Times New Roman"/>
          <w:sz w:val="24"/>
          <w:szCs w:val="24"/>
        </w:rPr>
        <w:t xml:space="preserve"> 2018: 64, Hervorhebung im Original)</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Misogynie ist also nicht nur ein Set von gegen Frauen gerichteten Einstellungen, sondern eine patriarchale Umgebung, die sich feindselig auf Frauen auswirkt, die sich dieser Ordnung nicht fügen. Aus diesem Grund werden Frauen auch in „gut“ und „schlecht“ eingeteilt. „Gute“ Frauen entsprechen der traditionellen Geschlechterrolle (</w:t>
      </w:r>
      <w:r>
        <w:rPr>
          <w:rFonts w:ascii="Times New Roman" w:hAnsi="Times New Roman" w:cs="Times New Roman"/>
          <w:smallCaps/>
          <w:sz w:val="24"/>
          <w:szCs w:val="24"/>
        </w:rPr>
        <w:t>Manne</w:t>
      </w:r>
      <w:r>
        <w:rPr>
          <w:rFonts w:ascii="Times New Roman" w:hAnsi="Times New Roman" w:cs="Times New Roman"/>
          <w:sz w:val="24"/>
          <w:szCs w:val="24"/>
        </w:rPr>
        <w:t xml:space="preserve"> 2018: 63; </w:t>
      </w:r>
      <w:r>
        <w:rPr>
          <w:rFonts w:ascii="Times New Roman" w:hAnsi="Times New Roman" w:cs="Times New Roman"/>
          <w:smallCaps/>
          <w:sz w:val="24"/>
          <w:szCs w:val="24"/>
        </w:rPr>
        <w:t>Richardson-Self</w:t>
      </w:r>
      <w:r>
        <w:rPr>
          <w:rFonts w:ascii="Times New Roman" w:hAnsi="Times New Roman" w:cs="Times New Roman"/>
          <w:sz w:val="24"/>
          <w:szCs w:val="24"/>
        </w:rPr>
        <w:t xml:space="preserve"> 2018: 263). „Schlechte“ Frauen sind dagegen diejenigen, die in einer Weise die Geschlechterverhältnisse herausfordern, wie z.B. Frauen in Machtpositionen oder in von Männern dominierten Branchen, oder im Einzelfall Frauen, die repräsentativ für diese Art stehen (</w:t>
      </w:r>
      <w:r>
        <w:rPr>
          <w:rFonts w:ascii="Times New Roman" w:hAnsi="Times New Roman" w:cs="Times New Roman"/>
          <w:smallCaps/>
          <w:sz w:val="24"/>
          <w:szCs w:val="24"/>
        </w:rPr>
        <w:t xml:space="preserve">Manne 2018: 51, 63; </w:t>
      </w:r>
      <w:r>
        <w:rPr>
          <w:rFonts w:ascii="Times New Roman" w:hAnsi="Times New Roman" w:cs="Times New Roman"/>
          <w:sz w:val="24"/>
          <w:szCs w:val="24"/>
        </w:rPr>
        <w:t>R</w:t>
      </w:r>
      <w:r>
        <w:rPr>
          <w:rFonts w:ascii="Times New Roman" w:hAnsi="Times New Roman" w:cs="Times New Roman"/>
          <w:smallCaps/>
          <w:sz w:val="24"/>
          <w:szCs w:val="24"/>
        </w:rPr>
        <w:t>ichardson-Self</w:t>
      </w:r>
      <w:r>
        <w:rPr>
          <w:rFonts w:ascii="Times New Roman" w:hAnsi="Times New Roman" w:cs="Times New Roman"/>
          <w:sz w:val="24"/>
          <w:szCs w:val="24"/>
        </w:rPr>
        <w:t xml:space="preserve"> 2018: 263-264</w:t>
      </w:r>
      <w:r>
        <w:rPr>
          <w:rFonts w:ascii="Times New Roman" w:hAnsi="Times New Roman" w:cs="Times New Roman"/>
          <w:smallCaps/>
          <w:sz w:val="24"/>
          <w:szCs w:val="24"/>
        </w:rPr>
        <w:t>)</w:t>
      </w:r>
      <w:r>
        <w:rPr>
          <w:rFonts w:ascii="Times New Roman" w:hAnsi="Times New Roman" w:cs="Times New Roman"/>
          <w:sz w:val="24"/>
          <w:szCs w:val="24"/>
        </w:rPr>
        <w:t xml:space="preserve">. </w:t>
      </w:r>
      <w:r>
        <w:rPr>
          <w:rFonts w:ascii="Times New Roman" w:hAnsi="Times New Roman" w:cs="Times New Roman"/>
          <w:smallCaps/>
          <w:sz w:val="24"/>
          <w:szCs w:val="24"/>
        </w:rPr>
        <w:t xml:space="preserve">Manne </w:t>
      </w:r>
      <w:r>
        <w:rPr>
          <w:rFonts w:ascii="Times New Roman" w:hAnsi="Times New Roman" w:cs="Times New Roman"/>
          <w:sz w:val="24"/>
          <w:szCs w:val="24"/>
        </w:rPr>
        <w:t xml:space="preserve">(2018: 69) lehnt die Vorstellung ab, Misogynie würde aus der Psychologie entspringen und auf eine Kategorisierung von Frauen als Untermenschen o.Ä. zurückzuführen sein. Stattdessen steckt hinter Misogynie der Wunsch die patriarchalen Machtverhältnisse zu erhalten oder zu erzwingen.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Misogynie und Sexismus sind stark miteinander verbunden und werden daher im Diskurs oft gemeinsam behandelt. Der grundlegende Unterschied zwischen Beiden liegt in der </w:t>
      </w:r>
      <w:r>
        <w:rPr>
          <w:rFonts w:ascii="Times New Roman" w:hAnsi="Times New Roman" w:cs="Times New Roman"/>
          <w:sz w:val="24"/>
          <w:szCs w:val="24"/>
        </w:rPr>
        <w:lastRenderedPageBreak/>
        <w:t>Beziehung zur patriarchalen Ordnung. Während Misogynie, wie bereits erläutert, die etablierten Geschlechterverhältnisse beibehält oder weiter durchsetzt, dient Sexismus als ideologische Rechtfertigung dieser Verhältnisse (</w:t>
      </w:r>
      <w:r>
        <w:rPr>
          <w:rFonts w:ascii="Times New Roman" w:hAnsi="Times New Roman" w:cs="Times New Roman"/>
          <w:smallCaps/>
          <w:sz w:val="24"/>
          <w:szCs w:val="24"/>
        </w:rPr>
        <w:t>Manne</w:t>
      </w:r>
      <w:r>
        <w:rPr>
          <w:rFonts w:ascii="Times New Roman" w:hAnsi="Times New Roman" w:cs="Times New Roman"/>
          <w:sz w:val="24"/>
          <w:szCs w:val="24"/>
        </w:rPr>
        <w:t xml:space="preserve"> 2018: 79).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Dem gegenüber steht die Misandrie, welche angeblich spiegelverkehrt die Feindseligkeit oder den Hass gegenüber Männern aufgrund ihres Geschlechts darstellt. In der Geschichte seit den 1890-1980ern wurde der Begriff häufig jedoch abwertend mit Feminismus gleichgesetzt und implizierte damit, dass Feminismus Männerhass darstellte (</w:t>
      </w:r>
      <w:r>
        <w:rPr>
          <w:rFonts w:ascii="Times New Roman" w:hAnsi="Times New Roman" w:cs="Times New Roman"/>
          <w:smallCaps/>
          <w:sz w:val="24"/>
          <w:szCs w:val="24"/>
        </w:rPr>
        <w:t>Marwick</w:t>
      </w:r>
      <w:r>
        <w:rPr>
          <w:rFonts w:ascii="Times New Roman" w:hAnsi="Times New Roman" w:cs="Times New Roman"/>
          <w:sz w:val="24"/>
          <w:szCs w:val="24"/>
        </w:rPr>
        <w:t xml:space="preserve"> und </w:t>
      </w:r>
      <w:r>
        <w:rPr>
          <w:rFonts w:ascii="Times New Roman" w:hAnsi="Times New Roman" w:cs="Times New Roman"/>
          <w:smallCaps/>
          <w:sz w:val="24"/>
          <w:szCs w:val="24"/>
        </w:rPr>
        <w:t>Caplan</w:t>
      </w:r>
      <w:r>
        <w:rPr>
          <w:rFonts w:ascii="Times New Roman" w:hAnsi="Times New Roman" w:cs="Times New Roman"/>
          <w:sz w:val="24"/>
          <w:szCs w:val="24"/>
        </w:rPr>
        <w:t xml:space="preserve"> 2018: 548-549). </w:t>
      </w:r>
      <w:r>
        <w:rPr>
          <w:rFonts w:ascii="Times New Roman" w:hAnsi="Times New Roman" w:cs="Times New Roman"/>
          <w:sz w:val="24"/>
          <w:szCs w:val="24"/>
          <w:lang w:val="en-US"/>
        </w:rPr>
        <w:t>„[…] [P]eople used misandry not just to establish equivalency between discrimination against men and discrimination against women, but to denigrate those seeking to overcome structural sexism by denying its existence” (</w:t>
      </w:r>
      <w:r>
        <w:rPr>
          <w:rFonts w:ascii="Times New Roman" w:hAnsi="Times New Roman" w:cs="Times New Roman"/>
          <w:smallCaps/>
          <w:sz w:val="24"/>
          <w:szCs w:val="24"/>
          <w:lang w:val="en-US"/>
        </w:rPr>
        <w:t xml:space="preserve">Marwick </w:t>
      </w:r>
      <w:r>
        <w:rPr>
          <w:rFonts w:ascii="Times New Roman" w:hAnsi="Times New Roman" w:cs="Times New Roman"/>
          <w:sz w:val="24"/>
          <w:szCs w:val="24"/>
          <w:lang w:val="en-US"/>
        </w:rPr>
        <w:t xml:space="preserve">und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553).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 ist auffallend, dass, wie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76) anführen, diverse Strömungen des Feminismus‘ im Diskurs die Existenz der Misandrie oftmals in Frage stellen oder leugnen. Andernfalls erscheint Misandrie als Rache und legitime Reaktion auf Misogynie. Oder es wird argumentiert, Misandrie, die Männer erfahren, ist im Vergleich zur Misogynie, die Frauen erfahren, weniger diskutabel. Eine solche Argumentation würde implizieren, sowohl Misandrie, als auch Misogynie könnten in irgendeiner Form „gemessen“ werden. Diese Ansicht ist allerdings mehr als konträr zu der eigentlichen Gleichheitsforderung des Feminismus‘. Die Kritik an der Negierung von Misandrie erscheint damit mehr als angebracht.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 Ansicht, Misandrie (und damit das soziale Leiden der Männer) wäre im Vergleich zur Misogynie (und damit wiederum dem Leiden der Frauen) „weniger auswirkungsreich“, benennen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als „komparatives, bzw. kompetitives Leiden“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Das Leid jener sozialen Klasse, welches am größten ist, wird durch einen Wettbewerb entschieden und bekämpft. Wer Misandrie verneint oder marginalisiert, vergibt den „Sieg“ direkt an das Leid der Frauen. Ein Vergleich zwischen Leidensarten ist allerdings weder quantitativ, noch qualitativ möglich, da dieses mit Subjektivität und kulturellen Erwartungshaltungen verbunden ist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78). Dieses Argument ist daher eine bewusste Instrumentalisierung, um Unterstützung zu erhalten und Vor</w:t>
      </w:r>
      <w:r>
        <w:rPr>
          <w:rFonts w:ascii="Times New Roman" w:hAnsi="Times New Roman" w:cs="Times New Roman"/>
          <w:sz w:val="24"/>
          <w:szCs w:val="24"/>
        </w:rPr>
        <w:softHyphen/>
        <w:t>ein</w:t>
      </w:r>
      <w:r>
        <w:rPr>
          <w:rFonts w:ascii="Times New Roman" w:hAnsi="Times New Roman" w:cs="Times New Roman"/>
          <w:sz w:val="24"/>
          <w:szCs w:val="24"/>
        </w:rPr>
        <w:softHyphen/>
        <w:t>ge</w:t>
      </w:r>
      <w:r>
        <w:rPr>
          <w:rFonts w:ascii="Times New Roman" w:hAnsi="Times New Roman" w:cs="Times New Roman"/>
          <w:sz w:val="24"/>
          <w:szCs w:val="24"/>
        </w:rPr>
        <w:softHyphen/>
        <w:t>nommenheit gegenüber Männern zu bestärken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79). Es ist unbestreitbar, dass Misandrie existiert und auch die soziale Klasse der Männer Ungerechtigkeiten erfährt, die im Sinne der egalitären Forderung des Feminismus bereinigt werden müssen. </w:t>
      </w:r>
      <w:r>
        <w:rPr>
          <w:rFonts w:ascii="Times New Roman" w:hAnsi="Times New Roman" w:cs="Times New Roman"/>
          <w:sz w:val="24"/>
          <w:szCs w:val="24"/>
          <w:highlight w:val="lightGray"/>
        </w:rPr>
        <w:t xml:space="preserve">Eine propagierte Voreingenommenheit, die </w:t>
      </w:r>
      <w:r>
        <w:rPr>
          <w:rFonts w:ascii="Times New Roman" w:hAnsi="Times New Roman" w:cs="Times New Roman"/>
          <w:smallCaps/>
          <w:sz w:val="24"/>
          <w:szCs w:val="24"/>
          <w:highlight w:val="lightGray"/>
        </w:rPr>
        <w:t>Nathanson</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Young</w:t>
      </w:r>
      <w:r>
        <w:rPr>
          <w:rFonts w:ascii="Times New Roman" w:hAnsi="Times New Roman" w:cs="Times New Roman"/>
          <w:sz w:val="24"/>
          <w:szCs w:val="24"/>
          <w:highlight w:val="lightGray"/>
        </w:rPr>
        <w:t xml:space="preserve"> (2014: 80) beispielsweise in Pflichtvorträgen an U.S.-amerikanischen Universitäten über das Einverständnis einer Frau (zu Sex), Misogynie, Objektifizierung, usw. sehen, stellt die </w:t>
      </w:r>
      <w:r>
        <w:rPr>
          <w:rFonts w:ascii="Times New Roman" w:hAnsi="Times New Roman" w:cs="Times New Roman"/>
          <w:sz w:val="24"/>
          <w:szCs w:val="24"/>
          <w:highlight w:val="lightGray"/>
        </w:rPr>
        <w:lastRenderedPageBreak/>
        <w:t>männlichen Studierenden per se als potentielle Aggressoren dar. Auch wenn das Problem der Generalisierung groß ist und thematisiert werden sollte, impliziert der Vorwurf der propagierten Voreingenommenheit, dass das (wenn auch verpflichtende) Angebot von Bildungsvorträgen zur Aufklärung und Vorbeugung von sexueller Gewalt an Universitäten obsolet wäre. Obwohl solche Vorträge nicht automatisch zum Rückgang von sexueller Gewalt gegen Frauen führen, sollte die Unterstellung ihrer Bedeutungslosigkeit in dieser Hinsicht kritisch angesehen werden.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Interessanterweise gibt es auch Männer, die die Benachteiligung ihrer eigenen sozialen Klasse negieren. Ein Grund dafür ist das Konzept von Maskulinität, welches Verletzbarkeit ausschließt. Ein Eingestehen der Benachteiligung wäre mit Verletzbarkeit gleichzusetzen. Die Verletzbarkeit ist angeblich ein weibliches Attribut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77). Ein Attribut, welches u.a. Feminist*innen nutzen, um die Opferrolle der Frauen innerhalb des patriarchalen Systems zu unterstreichen. Hier wird bereits ein signifikantes Problem deutlich: Nicht nur Frauen werden durch traditionelle Geschlechterrollen eingeschränkt, sondern auch Männer. Dies äußert sich wiederum u.a. in der hohen Schulabbrecherquote der Männer, der hohen Suizidrate, der niedrigeren Lebenserwartung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76).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81) argumentieren auch, Männern wäre im Gegensatz zu Frauen eine gesunde, kollektive Identität verwehrt. Durch anti-soziales Verhalten (z.B. Misogynie) formen sie zumindest eine ungesunde, kollektive Identität, um überhaupt eine gemeinsame Identität zu erschaffen. Als Beispiel für die kollektive Identität der Frauen ziehen sie die Mutterrolle heran, da es durch die Natur jeder biologischen Frau möglich ist, Kinder zu gebären. In dieser Hinsicht fordern Frauen Autonomität, z.B. durch Unterstützung von allein</w:t>
      </w:r>
      <w:r>
        <w:rPr>
          <w:rFonts w:ascii="Times New Roman" w:hAnsi="Times New Roman" w:cs="Times New Roman"/>
          <w:sz w:val="24"/>
          <w:szCs w:val="24"/>
        </w:rPr>
        <w:softHyphen/>
        <w:t>erziehenden Müttern und Witwen oder das alleinige Entscheidungsrecht bei Schwanger</w:t>
      </w:r>
      <w:r>
        <w:rPr>
          <w:rFonts w:ascii="Times New Roman" w:hAnsi="Times New Roman" w:cs="Times New Roman"/>
          <w:sz w:val="24"/>
          <w:szCs w:val="24"/>
        </w:rPr>
        <w:softHyphen/>
        <w:t>schaftsabbrüchen. Damit ist also nicht nur die Autonomität für die eigene Identität gemeint, sondern auch die Autonomität über die Familienstruktur. Diese sexuelle Autonomität fordern bis jetzt nur Frauen, nicht aber Männer ein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83). Gerade durch das Einbeziehen von Schwangerschaftsabbrüchen verliert diese Argumentation an Standhaftigkeit. Sollte das letzte, alleinige Entscheidungsrecht nicht bei der Person liegen, die als Einzige das Kind austragen kann? Schwangerschaftsabbruch ist ein Thema, welches dank seiner kontroversen Diskussion eine ganz eigene Forschung bedürfte, die im Rahmen dieser Arbeit keinen Platz finden kann. Trotzdem sollte bedacht werden, dass die Forderung nach sexueller Autonomität Frauen zusteht – und Männern ebenso. Durch biologische Gegebenheiten sind Frauen aber vielleicht autonomer als Männer, und umgekehrt. Das Finden eines Konsenses ist hier unabdingbar.</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Eine vergleichbare, kollektive Identität haben Männer angeblich nicht. Sie können sich höchstens über ihre gemeinsame Schuld über Privilegien, die aus dem etablierten Gesellschaftssystem resultieren, identifizieren. Doch auch hier sind Männer eher gespalten: Einige sehen sich als vom Feminismus „erleuchtet“ und „laufen über“; andere negieren wie bereits angesprochen ihre Verletzbarkeit; wiederum andere akzeptieren ihre Verletzbarkeit, um weniger verletzlich zu sein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83-85). </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85-86) kritisieren das Fehlen einer Aufgabe für Männer, da die Frau inzwischen zu große Autonomität anstrebt und auch ihre Mutterrolle selbstständig ausfüllen kann. Die kollektive Identität verbinden sie unmittelbar mit einem Beitrag für die Gesellschaft, die jede soziale Klasse zu leisten hat, bzw. leisten will. Sie nennen als traditionelle Identitäten der Männer den Beschützer, den Ernährer und den Stammvater. Während die ersten zwei Identitäten durch die Autonomie der Frau bereits wegfallen, bleibt nur die Identität des Stammvaters, die aber z.B. in juristischen Texten durch genderneutrale Sprache beschränkt erscheint. Weiterhin behaupten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 xml:space="preserve">Young </w:t>
      </w:r>
      <w:r>
        <w:rPr>
          <w:rFonts w:ascii="Times New Roman" w:hAnsi="Times New Roman" w:cs="Times New Roman"/>
          <w:sz w:val="24"/>
          <w:szCs w:val="24"/>
        </w:rPr>
        <w:t xml:space="preserve">(2014: 86-87), Kinder bräuchten innerhalb einer Familie aber eine Vaterfigur, die ausschließlich männlich sein kann. Während der Mutter(figur) zufällt, Kindern emotionalen Halt durch die Worte „Ich liebe dich“ zu geben, äußert die Vaterfigur ihren Respekt für das „ehrenhafte“ Heranwachsen des Kindes. </w:t>
      </w:r>
      <w:r>
        <w:rPr>
          <w:rFonts w:ascii="Times New Roman" w:hAnsi="Times New Roman" w:cs="Times New Roman"/>
          <w:sz w:val="24"/>
          <w:szCs w:val="24"/>
          <w:lang w:val="en-US"/>
        </w:rPr>
        <w:t>„These vaguely conflicting messages could be confusing if they come from the same parent, of course, even though earned respect is really one form of love” (</w:t>
      </w:r>
      <w:r>
        <w:rPr>
          <w:rFonts w:ascii="Times New Roman" w:hAnsi="Times New Roman" w:cs="Times New Roman"/>
          <w:smallCaps/>
          <w:sz w:val="24"/>
          <w:szCs w:val="24"/>
          <w:lang w:val="en-US"/>
        </w:rPr>
        <w:t>Nathanson</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Young</w:t>
      </w:r>
      <w:r>
        <w:rPr>
          <w:rFonts w:ascii="Times New Roman" w:hAnsi="Times New Roman" w:cs="Times New Roman"/>
          <w:sz w:val="24"/>
          <w:szCs w:val="24"/>
          <w:lang w:val="en-US"/>
        </w:rPr>
        <w:t xml:space="preserve"> 2014: 86). </w:t>
      </w:r>
      <w:r>
        <w:rPr>
          <w:rFonts w:ascii="Times New Roman" w:hAnsi="Times New Roman" w:cs="Times New Roman"/>
          <w:sz w:val="24"/>
          <w:szCs w:val="24"/>
        </w:rPr>
        <w:t xml:space="preserve">Da Frauen diese Funktion also nicht übernehmen können, ist die Vaterrolle eine unabdingbare, kollektive Identität, die Männern nicht entrissen werden darf. Leider erklären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nicht, warum in ihren Augen die kollektive Identität unabdingbar mit einem Beitrag an die Gesellschaft verbunden ist. Es ist per se nicht falsch, dass eine Gesellschaft nur fortbestehen kann, wenn Kinder geboren werden, und dass nur Frauen Mütter und nur Männer Väter sein können. </w:t>
      </w:r>
      <w:r>
        <w:rPr>
          <w:rFonts w:ascii="Times New Roman" w:hAnsi="Times New Roman" w:cs="Times New Roman"/>
          <w:smallCaps/>
          <w:sz w:val="24"/>
          <w:szCs w:val="24"/>
        </w:rPr>
        <w:t xml:space="preserve">Nathanson </w:t>
      </w:r>
      <w:r>
        <w:rPr>
          <w:rFonts w:ascii="Times New Roman" w:hAnsi="Times New Roman" w:cs="Times New Roman"/>
          <w:sz w:val="24"/>
          <w:szCs w:val="24"/>
        </w:rPr>
        <w:t xml:space="preserve">und </w:t>
      </w:r>
      <w:r>
        <w:rPr>
          <w:rFonts w:ascii="Times New Roman" w:hAnsi="Times New Roman" w:cs="Times New Roman"/>
          <w:smallCaps/>
          <w:sz w:val="24"/>
          <w:szCs w:val="24"/>
        </w:rPr>
        <w:t>Young</w:t>
      </w:r>
      <w:r>
        <w:rPr>
          <w:rFonts w:ascii="Times New Roman" w:hAnsi="Times New Roman" w:cs="Times New Roman"/>
          <w:sz w:val="24"/>
          <w:szCs w:val="24"/>
        </w:rPr>
        <w:t xml:space="preserve"> bedienen sich hier aber einer konservativen Argumentation, mit kontroversen Gründen. Warum ist der Beitrag an die Gesellschaft verbunden mit der kollektiven Identität? Eint wirklich nur die Möglichkeit zur Mutterschaft Frauen, und die der Vaterschaft Männer? Ist es wirklich haltbar, dass Kinder mit einer Vaterfigur aufwachsen müssen und dass Väter statt Liebe, ihren Respekt zeigen? Ist diese Argumentation nicht konträr zur vorher kritisierten Männlichkeit, die Verletzbarkeit (und damit auch verbunden Emotionalität) ausschließt und Männer dementsprechend einschränkt? Die Argumentation bezüglich der Vaterrolle erscheinen eher wie die Weiterführung der traditionellen Geschlechtervorstellung, statt eines Versuchs sowohl Misandrie, als auch Misogynie zu ent</w:t>
      </w:r>
      <w:r>
        <w:rPr>
          <w:rFonts w:ascii="Times New Roman" w:hAnsi="Times New Roman" w:cs="Times New Roman"/>
          <w:sz w:val="24"/>
          <w:szCs w:val="24"/>
        </w:rPr>
        <w:softHyphen/>
        <w:t>kräften und eine Angleichung von Männern und Frauen zu schaffen.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In der Moderne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Heutzutage sind die meisten Gesellschaften mehr oder minder patriarchal geprägt. Zur dominantesten, privilegiertesten Gruppe innerhalb dieses Systems zählt der Mann. Es liegt nahe, dass die weniger privilegierte Frau auch abgewertet wahrgenommen, bzw. behandelt wird. Interessanterweise führen </w:t>
      </w:r>
      <w:r>
        <w:rPr>
          <w:rFonts w:ascii="Times New Roman" w:hAnsi="Times New Roman" w:cs="Times New Roman"/>
          <w:smallCaps/>
          <w:sz w:val="24"/>
          <w:szCs w:val="24"/>
        </w:rPr>
        <w:t>Glick</w:t>
      </w:r>
      <w:r>
        <w:rPr>
          <w:rFonts w:ascii="Times New Roman" w:hAnsi="Times New Roman" w:cs="Times New Roman"/>
          <w:sz w:val="24"/>
          <w:szCs w:val="24"/>
        </w:rPr>
        <w:t xml:space="preserve"> und </w:t>
      </w:r>
      <w:r>
        <w:rPr>
          <w:rFonts w:ascii="Times New Roman" w:hAnsi="Times New Roman" w:cs="Times New Roman"/>
          <w:smallCaps/>
          <w:sz w:val="24"/>
          <w:szCs w:val="24"/>
        </w:rPr>
        <w:t>Fiske</w:t>
      </w:r>
      <w:r>
        <w:rPr>
          <w:rFonts w:ascii="Times New Roman" w:hAnsi="Times New Roman" w:cs="Times New Roman"/>
          <w:sz w:val="24"/>
          <w:szCs w:val="24"/>
        </w:rPr>
        <w:t xml:space="preserve"> (2001: 110) und </w:t>
      </w:r>
      <w:r>
        <w:rPr>
          <w:rFonts w:ascii="Times New Roman" w:hAnsi="Times New Roman" w:cs="Times New Roman"/>
          <w:smallCaps/>
          <w:sz w:val="24"/>
          <w:szCs w:val="24"/>
        </w:rPr>
        <w:t>Anderson</w:t>
      </w:r>
      <w:r>
        <w:rPr>
          <w:rFonts w:ascii="Times New Roman" w:hAnsi="Times New Roman" w:cs="Times New Roman"/>
          <w:sz w:val="24"/>
          <w:szCs w:val="24"/>
        </w:rPr>
        <w:t xml:space="preserve"> (2015: 107) Eaglys und Mladinics Theorie des </w:t>
      </w:r>
      <w:r>
        <w:rPr>
          <w:rFonts w:ascii="Times New Roman" w:hAnsi="Times New Roman" w:cs="Times New Roman"/>
          <w:i/>
          <w:iCs/>
          <w:sz w:val="24"/>
          <w:szCs w:val="24"/>
        </w:rPr>
        <w:t>women are wonderful</w:t>
      </w:r>
      <w:r>
        <w:rPr>
          <w:rFonts w:ascii="Times New Roman" w:hAnsi="Times New Roman" w:cs="Times New Roman"/>
          <w:sz w:val="24"/>
          <w:szCs w:val="24"/>
        </w:rPr>
        <w:t>-Effekts an. Er besagt, dass mittlerweile Frauen gegenüber Männern positivere Merkmale wie Wärme zugeschrieben werden und damit das Bild der Frau ebenso positiv betrachtet wird. Dies impliziert das Fehlen von Misogynie innerhalb von Patriarchaten. Trotzdem existiert Misogynie weiterhin und drückt sich in verschiedenen Weisen aus. Es muss daher eine Ambivalenz bezüglich Frauen geben, sodass diese einerseits begünstigt, andererseits abgewertet werden.</w:t>
      </w:r>
    </w:p>
    <w:p>
      <w:pPr>
        <w:spacing w:line="360" w:lineRule="auto"/>
        <w:ind w:firstLine="567"/>
        <w:jc w:val="both"/>
        <w:rPr>
          <w:rFonts w:ascii="Times New Roman" w:hAnsi="Times New Roman" w:cs="Times New Roman"/>
          <w:sz w:val="24"/>
          <w:szCs w:val="24"/>
          <w:lang w:val="en-US"/>
        </w:rPr>
      </w:pPr>
      <w:r>
        <w:rPr>
          <w:rFonts w:ascii="Times New Roman" w:hAnsi="Times New Roman" w:cs="Times New Roman"/>
          <w:smallCaps/>
          <w:sz w:val="24"/>
          <w:szCs w:val="24"/>
        </w:rPr>
        <w:t>Anderson</w:t>
      </w:r>
      <w:r>
        <w:rPr>
          <w:rFonts w:ascii="Times New Roman" w:hAnsi="Times New Roman" w:cs="Times New Roman"/>
          <w:sz w:val="24"/>
          <w:szCs w:val="24"/>
        </w:rPr>
        <w:t xml:space="preserve"> (2015: 1) hält fest, dass Misogynie und Postfeminismus eng miteinander verbunden sind. Dieser Postfeminismus fand seinen Anfang in den 1990er Jahren und unterscheidet sich grundlegend vom allgemeinen Verständnis von Feminismus, indem er annimmt, die Frau nehme inzwischen dieselbe Position in der gesellschaftlichen Hierarchie wie der Mann ein. Diese Annahme macht aktivistischen Feminismus und Frauenbewegungen obsolet (</w:t>
      </w:r>
      <w:r>
        <w:rPr>
          <w:rFonts w:ascii="Times New Roman" w:hAnsi="Times New Roman" w:cs="Times New Roman"/>
          <w:smallCaps/>
          <w:sz w:val="24"/>
          <w:szCs w:val="24"/>
        </w:rPr>
        <w:t>Anderson</w:t>
      </w:r>
      <w:r>
        <w:rPr>
          <w:rFonts w:ascii="Times New Roman" w:hAnsi="Times New Roman" w:cs="Times New Roman"/>
          <w:sz w:val="24"/>
          <w:szCs w:val="24"/>
        </w:rPr>
        <w:t xml:space="preserve"> 2015: 1, 4). Außerdem suggeriert diese Sichtweise, Frauen wären homogen, hätten dieselben (bereits gelösten) Probleme und Chancen. Dies reduziert Frauen auf privilegierte, weiße, heterosexuelle Frauen der Mittel- oder Oberschicht – ein Bild, welches nicht der Realität entspricht. Diskriminierung, die eine Frau erfährt, wird auf das Individuum zurückgeführt, nicht auf gesellschaftliche Missstände (</w:t>
      </w:r>
      <w:r>
        <w:rPr>
          <w:rFonts w:ascii="Times New Roman" w:hAnsi="Times New Roman" w:cs="Times New Roman"/>
          <w:smallCaps/>
          <w:sz w:val="24"/>
          <w:szCs w:val="24"/>
        </w:rPr>
        <w:t>Anderson</w:t>
      </w:r>
      <w:r>
        <w:rPr>
          <w:rFonts w:ascii="Times New Roman" w:hAnsi="Times New Roman" w:cs="Times New Roman"/>
          <w:sz w:val="24"/>
          <w:szCs w:val="24"/>
        </w:rPr>
        <w:t xml:space="preserve"> 2015: 4). Dies ist auch der zentrale Punkt des Postfeminismus: Individualismus. Die Identität einer Frau wird durch sie allein bestimmt und hat keine Verbindung zu Auseinandersetzungen und Erfolgen der Frauenbewegungen (</w:t>
      </w:r>
      <w:r>
        <w:rPr>
          <w:rFonts w:ascii="Times New Roman" w:hAnsi="Times New Roman" w:cs="Times New Roman"/>
          <w:smallCaps/>
          <w:sz w:val="24"/>
          <w:szCs w:val="24"/>
        </w:rPr>
        <w:t>Anderson</w:t>
      </w:r>
      <w:r>
        <w:rPr>
          <w:rFonts w:ascii="Times New Roman" w:hAnsi="Times New Roman" w:cs="Times New Roman"/>
          <w:sz w:val="24"/>
          <w:szCs w:val="24"/>
        </w:rPr>
        <w:t xml:space="preserve"> 2015: 6). </w:t>
      </w:r>
      <w:r>
        <w:rPr>
          <w:rFonts w:ascii="Times New Roman" w:hAnsi="Times New Roman" w:cs="Times New Roman"/>
          <w:sz w:val="24"/>
          <w:szCs w:val="24"/>
          <w:lang w:val="en-US"/>
        </w:rPr>
        <w:t>„[W]hile the individualistic expression of feminism is not inherently problematic, by itself, […] [i]t overlooks structural barriers such as sexim, racism, classism, and heterosexism – factors that continue to impact girls’ lives. Social change is rendered irrelevant, and personal change through consumerism is coded as empowerment” (</w:t>
      </w:r>
      <w:r>
        <w:rPr>
          <w:rFonts w:ascii="Times New Roman" w:hAnsi="Times New Roman" w:cs="Times New Roman"/>
          <w:smallCaps/>
          <w:sz w:val="24"/>
          <w:szCs w:val="24"/>
          <w:lang w:val="en-US"/>
        </w:rPr>
        <w:t>Anderson</w:t>
      </w:r>
      <w:r>
        <w:rPr>
          <w:rFonts w:ascii="Times New Roman" w:hAnsi="Times New Roman" w:cs="Times New Roman"/>
          <w:sz w:val="24"/>
          <w:szCs w:val="24"/>
          <w:lang w:val="en-US"/>
        </w:rPr>
        <w:t xml:space="preserve"> 2015: 8).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Diese postfeministische Perspektive führt zu subtilen, frauenfeindlichen Einstellungen. Einerseits nennt </w:t>
      </w:r>
      <w:r>
        <w:rPr>
          <w:rFonts w:ascii="Times New Roman" w:hAnsi="Times New Roman" w:cs="Times New Roman"/>
          <w:smallCaps/>
          <w:sz w:val="24"/>
          <w:szCs w:val="24"/>
        </w:rPr>
        <w:t>Anderson</w:t>
      </w:r>
      <w:r>
        <w:rPr>
          <w:rFonts w:ascii="Times New Roman" w:hAnsi="Times New Roman" w:cs="Times New Roman"/>
          <w:sz w:val="24"/>
          <w:szCs w:val="24"/>
        </w:rPr>
        <w:t xml:space="preserve"> (2015: 11-12) das negative Image einer Feminist*in. Da Feminismus aus besagter Perspektive heutzutage nicht mehr notwendig ist, wird Feminismus (insbesondere als Gruppenbewegung) als negativ und inakzeptabel angesehen. Eine feministische Sichtweise wird einer extremen, radikalen Einstellung gleichgesetzt. Andererseits </w:t>
      </w:r>
      <w:r>
        <w:rPr>
          <w:rFonts w:ascii="Times New Roman" w:hAnsi="Times New Roman" w:cs="Times New Roman"/>
          <w:sz w:val="24"/>
          <w:szCs w:val="24"/>
        </w:rPr>
        <w:lastRenderedPageBreak/>
        <w:t>hat auch die Objektifizierung der Frau eine Wende genommen. Während Frauen sich zuvor für ihre eigene Sexualität eingesetzt haben, existiert nun die gesellschaftlich akzeptierte Entscheidung zur Selbst-Objektifizierung und ein Trend zur Hypersexualisierung (</w:t>
      </w:r>
      <w:r>
        <w:rPr>
          <w:rFonts w:ascii="Times New Roman" w:hAnsi="Times New Roman" w:cs="Times New Roman"/>
          <w:smallCaps/>
          <w:sz w:val="24"/>
          <w:szCs w:val="24"/>
        </w:rPr>
        <w:t>Anderson</w:t>
      </w:r>
      <w:r>
        <w:rPr>
          <w:rFonts w:ascii="Times New Roman" w:hAnsi="Times New Roman" w:cs="Times New Roman"/>
          <w:sz w:val="24"/>
          <w:szCs w:val="24"/>
        </w:rPr>
        <w:t xml:space="preserve"> 2015: 12, 14). Dennoch wird sowohl in den Medien als auch in der Gesellschaft das Bild einer passiven, dem Mann untergeordneten, sexuellen Frau konstituiert (</w:t>
      </w:r>
      <w:r>
        <w:rPr>
          <w:rFonts w:ascii="Times New Roman" w:hAnsi="Times New Roman" w:cs="Times New Roman"/>
          <w:smallCaps/>
          <w:sz w:val="24"/>
          <w:szCs w:val="24"/>
        </w:rPr>
        <w:t>Anderson</w:t>
      </w:r>
      <w:r>
        <w:rPr>
          <w:rFonts w:ascii="Times New Roman" w:hAnsi="Times New Roman" w:cs="Times New Roman"/>
          <w:sz w:val="24"/>
          <w:szCs w:val="24"/>
        </w:rPr>
        <w:t xml:space="preserve"> 2015: 13-13).</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Die Annahme einer Gesellschaft, in der Feminismus – also im Grunde das Fordern von Gleichberechtigung – überflüssig geworden ist, birgt in Verbindung mit Individualismus die Gefahr, Diskriminierung auf ein persönliches Erlebnis zu reduzieren und nicht als existenzielles Problem anzuerkennen.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highlight w:val="lightGray"/>
        </w:rPr>
      </w:pP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109) erkennen zwei Formen von Sexismus, die sich explizit gegen Frauen richten: Feindseliger (</w:t>
      </w:r>
      <w:r>
        <w:rPr>
          <w:rFonts w:ascii="Times New Roman" w:hAnsi="Times New Roman" w:cs="Times New Roman"/>
          <w:i/>
          <w:iCs/>
          <w:sz w:val="24"/>
          <w:szCs w:val="24"/>
          <w:highlight w:val="lightGray"/>
        </w:rPr>
        <w:t>hostile</w:t>
      </w:r>
      <w:r>
        <w:rPr>
          <w:rFonts w:ascii="Times New Roman" w:hAnsi="Times New Roman" w:cs="Times New Roman"/>
          <w:sz w:val="24"/>
          <w:szCs w:val="24"/>
          <w:highlight w:val="lightGray"/>
        </w:rPr>
        <w:t>) und wohlwollender (</w:t>
      </w:r>
      <w:r>
        <w:rPr>
          <w:rFonts w:ascii="Times New Roman" w:hAnsi="Times New Roman" w:cs="Times New Roman"/>
          <w:i/>
          <w:iCs/>
          <w:sz w:val="24"/>
          <w:szCs w:val="24"/>
          <w:highlight w:val="lightGray"/>
        </w:rPr>
        <w:t>benevolent</w:t>
      </w:r>
      <w:r>
        <w:rPr>
          <w:rFonts w:ascii="Times New Roman" w:hAnsi="Times New Roman" w:cs="Times New Roman"/>
          <w:sz w:val="24"/>
          <w:szCs w:val="24"/>
          <w:highlight w:val="lightGray"/>
        </w:rPr>
        <w:t>) Sexismus. Unter ersterer Form wird der Ausdruck einer Aversion gegen Frauen verstanden, eng verbunden mit der Annahme einer festen Geschlechterbeziehungsstruktur. Frauen, die sich dem traditionellen Bild entziehen, wie z.B. Karrierefrauen oder Feministinnen, werden Ziel dieser Form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113; </w:t>
      </w:r>
      <w:r>
        <w:rPr>
          <w:rFonts w:ascii="Times New Roman" w:hAnsi="Times New Roman" w:cs="Times New Roman"/>
          <w:smallCaps/>
          <w:sz w:val="24"/>
          <w:szCs w:val="24"/>
          <w:highlight w:val="lightGray"/>
        </w:rPr>
        <w:t>Anderson</w:t>
      </w:r>
      <w:r>
        <w:rPr>
          <w:rFonts w:ascii="Times New Roman" w:hAnsi="Times New Roman" w:cs="Times New Roman"/>
          <w:sz w:val="24"/>
          <w:szCs w:val="24"/>
          <w:highlight w:val="lightGray"/>
        </w:rPr>
        <w:t xml:space="preserve"> 2015: 108). Letzterer beschreibt Sexismus, der aus der Sicht des Anwenders wohlwollend und manierlich ist, insgeheim aber Frauen auf „das schwache Geschlecht“ reduziert, welches beschützt werden muss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 Damit werden traditionelle Geschlechterrollen begünstigt. Diese Form wird oft nicht als Sexismus angesehen, da sie augenscheinlich im Sinne der Frau angewendet wird. Der wohlwollende Mann stellt die Frau über sein eigenes Wohl, um diese zu beschützen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 115; </w:t>
      </w:r>
      <w:r>
        <w:rPr>
          <w:rFonts w:ascii="Times New Roman" w:hAnsi="Times New Roman" w:cs="Times New Roman"/>
          <w:smallCaps/>
          <w:sz w:val="24"/>
          <w:szCs w:val="24"/>
          <w:highlight w:val="lightGray"/>
        </w:rPr>
        <w:t>Anderson</w:t>
      </w:r>
      <w:r>
        <w:rPr>
          <w:rFonts w:ascii="Times New Roman" w:hAnsi="Times New Roman" w:cs="Times New Roman"/>
          <w:sz w:val="24"/>
          <w:szCs w:val="24"/>
          <w:highlight w:val="lightGray"/>
        </w:rPr>
        <w:t xml:space="preserve"> 2015: 108). </w:t>
      </w:r>
    </w:p>
    <w:p>
      <w:pPr>
        <w:spacing w:line="360" w:lineRule="auto"/>
        <w:ind w:firstLine="567"/>
        <w:jc w:val="both"/>
        <w:rPr>
          <w:rFonts w:ascii="Times New Roman" w:hAnsi="Times New Roman" w:cs="Times New Roman"/>
          <w:sz w:val="24"/>
          <w:szCs w:val="24"/>
          <w:highlight w:val="lightGray"/>
        </w:rPr>
      </w:pPr>
    </w:p>
    <w:p>
      <w:pPr>
        <w:spacing w:line="240" w:lineRule="auto"/>
        <w:ind w:left="567"/>
        <w:jc w:val="both"/>
        <w:rPr>
          <w:rFonts w:ascii="Times New Roman" w:hAnsi="Times New Roman" w:cs="Times New Roman"/>
          <w:sz w:val="24"/>
          <w:szCs w:val="24"/>
          <w:highlight w:val="lightGray"/>
        </w:rPr>
      </w:pPr>
      <w:r>
        <w:rPr>
          <w:rFonts w:ascii="Times New Roman" w:hAnsi="Times New Roman" w:cs="Times New Roman"/>
          <w:sz w:val="24"/>
          <w:szCs w:val="24"/>
          <w:highlight w:val="lightGray"/>
          <w:lang w:val="en-US"/>
        </w:rPr>
        <w:t xml:space="preserve">Benevolent sexism is disarming. Not only is it subjectively favorable in its characterization of women, but it promises that men’s power will be used to women’s advantage, if only they can secure a high-status male protector. To the extent that women depend on men to be their protectors and providers, they are less likely to protest men’s power or to seek their own independent status. </w:t>
      </w:r>
      <w:r>
        <w:rPr>
          <w:rFonts w:ascii="Times New Roman" w:hAnsi="Times New Roman" w:cs="Times New Roman"/>
          <w:sz w:val="24"/>
          <w:szCs w:val="24"/>
          <w:highlight w:val="lightGray"/>
        </w:rPr>
        <w:t>(</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w:t>
      </w:r>
    </w:p>
    <w:p>
      <w:pPr>
        <w:spacing w:line="360" w:lineRule="auto"/>
        <w:ind w:firstLine="567"/>
        <w:jc w:val="both"/>
        <w:rPr>
          <w:rFonts w:ascii="Times New Roman" w:hAnsi="Times New Roman" w:cs="Times New Roman"/>
          <w:sz w:val="24"/>
          <w:szCs w:val="24"/>
          <w:highlight w:val="lightGray"/>
        </w:rPr>
      </w:pPr>
    </w:p>
    <w:p>
      <w:pPr>
        <w:spacing w:line="360" w:lineRule="auto"/>
        <w:jc w:val="both"/>
        <w:rPr>
          <w:rFonts w:ascii="Times New Roman" w:hAnsi="Times New Roman" w:cs="Times New Roman"/>
          <w:sz w:val="24"/>
          <w:szCs w:val="24"/>
          <w:highlight w:val="lightGray"/>
          <w:lang w:val="en-US"/>
        </w:rPr>
      </w:pPr>
      <w:r>
        <w:rPr>
          <w:rFonts w:ascii="Times New Roman" w:hAnsi="Times New Roman" w:cs="Times New Roman"/>
          <w:sz w:val="24"/>
          <w:szCs w:val="24"/>
          <w:highlight w:val="lightGray"/>
        </w:rPr>
        <w:t>Anders als der feindselige Sexismus, richtet sich diese Form auf Frauen, die dem traditionellen Geschlechterbild entsprechen, da diese den privilegierten Status des Mannes nicht herausfordert. Stattdessen kooperieren diese mit dem Patriarchat, weswegen dieser Sexismus auch „wohlwollend“ erscheint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113). Eine alternative Erklärung, warum diese Form oft nicht als Sexismus gewertet wird, ist der Drang nach Selbstschutz. Um feindseligen Sexismus zu entgehen, nehmen Frauen den wohlwollenden Sexismus ebenso wohlwollend an (</w:t>
      </w:r>
      <w:r>
        <w:rPr>
          <w:rFonts w:ascii="Times New Roman" w:hAnsi="Times New Roman" w:cs="Times New Roman"/>
          <w:smallCaps/>
          <w:sz w:val="24"/>
          <w:szCs w:val="24"/>
          <w:highlight w:val="lightGray"/>
        </w:rPr>
        <w:t xml:space="preserve">Glick </w:t>
      </w:r>
      <w:r>
        <w:rPr>
          <w:rFonts w:ascii="Times New Roman" w:hAnsi="Times New Roman" w:cs="Times New Roman"/>
          <w:sz w:val="24"/>
          <w:szCs w:val="24"/>
          <w:highlight w:val="lightGray"/>
        </w:rPr>
        <w:t xml:space="preserve">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115). </w:t>
      </w:r>
      <w:r>
        <w:rPr>
          <w:rFonts w:ascii="Times New Roman" w:hAnsi="Times New Roman" w:cs="Times New Roman"/>
          <w:sz w:val="24"/>
          <w:szCs w:val="24"/>
          <w:highlight w:val="lightGray"/>
          <w:lang w:val="en-US"/>
        </w:rPr>
        <w:t xml:space="preserve">„The irony is that women are forced to seek </w:t>
      </w:r>
      <w:r>
        <w:rPr>
          <w:rFonts w:ascii="Times New Roman" w:hAnsi="Times New Roman" w:cs="Times New Roman"/>
          <w:sz w:val="24"/>
          <w:szCs w:val="24"/>
          <w:highlight w:val="lightGray"/>
          <w:lang w:val="en-US"/>
        </w:rPr>
        <w:lastRenderedPageBreak/>
        <w:t>protection from members of the very group that threatens them, and the greater the threat, the stronger the incentive to accept benevolent sexism’s protective ideology” (</w:t>
      </w:r>
      <w:r>
        <w:rPr>
          <w:rFonts w:ascii="Times New Roman" w:hAnsi="Times New Roman" w:cs="Times New Roman"/>
          <w:smallCaps/>
          <w:sz w:val="24"/>
          <w:szCs w:val="24"/>
          <w:highlight w:val="lightGray"/>
          <w:lang w:val="en-US"/>
        </w:rPr>
        <w:t>Glick</w:t>
      </w:r>
      <w:r>
        <w:rPr>
          <w:rFonts w:ascii="Times New Roman" w:hAnsi="Times New Roman" w:cs="Times New Roman"/>
          <w:sz w:val="24"/>
          <w:szCs w:val="24"/>
          <w:highlight w:val="lightGray"/>
          <w:lang w:val="en-US"/>
        </w:rPr>
        <w:t xml:space="preserve"> und </w:t>
      </w:r>
      <w:r>
        <w:rPr>
          <w:rFonts w:ascii="Times New Roman" w:hAnsi="Times New Roman" w:cs="Times New Roman"/>
          <w:smallCaps/>
          <w:sz w:val="24"/>
          <w:szCs w:val="24"/>
          <w:highlight w:val="lightGray"/>
          <w:lang w:val="en-US"/>
        </w:rPr>
        <w:t>Fiske</w:t>
      </w:r>
      <w:r>
        <w:rPr>
          <w:rFonts w:ascii="Times New Roman" w:hAnsi="Times New Roman" w:cs="Times New Roman"/>
          <w:sz w:val="24"/>
          <w:szCs w:val="24"/>
          <w:highlight w:val="lightGray"/>
          <w:lang w:val="en-US"/>
        </w:rPr>
        <w:t xml:space="preserve"> 2001: 115).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lightGray"/>
        </w:rPr>
        <w:t>Sowohl wohlwollender, als auch feindseliger Sexismus resultieren aus der angenommenen Norm des etablierten Patriarchats, Differenzierungen von Sozialrollen der Geschlechter und der geschlechtlichen Fortpflanzung. Die ersten zwei Faktoren schüren eher den feindseligen Sexismus, der letztere Faktor zeigt, dass Männer biologisch auf Frauen angewiesen sind und die weniger privilegierte Gruppe der Frauen dennoch existenziell ist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111-112). Beide Formen fungieren als Rechtfertigung für die ungleichen Machtverhältnisse zwischen den Geschlechtern. Durch die Anwendung dieser Sexismen wird das System weiter legitimiert, statt in Frage gestellt (</w:t>
      </w:r>
      <w:r>
        <w:rPr>
          <w:rFonts w:ascii="Times New Roman" w:hAnsi="Times New Roman" w:cs="Times New Roman"/>
          <w:smallCaps/>
          <w:sz w:val="24"/>
          <w:szCs w:val="24"/>
          <w:highlight w:val="lightGray"/>
        </w:rPr>
        <w:t>Glick</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Fiske</w:t>
      </w:r>
      <w:r>
        <w:rPr>
          <w:rFonts w:ascii="Times New Roman" w:hAnsi="Times New Roman" w:cs="Times New Roman"/>
          <w:sz w:val="24"/>
          <w:szCs w:val="24"/>
          <w:highlight w:val="lightGray"/>
        </w:rPr>
        <w:t xml:space="preserve"> 2001: 110).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Online Misogynie</w:t>
      </w:r>
    </w:p>
    <w:p>
      <w:pPr>
        <w:spacing w:line="360" w:lineRule="auto"/>
        <w:jc w:val="both"/>
        <w:rPr>
          <w:rFonts w:ascii="Times New Roman" w:hAnsi="Times New Roman" w:cs="Times New Roman"/>
          <w:sz w:val="24"/>
        </w:rPr>
      </w:pPr>
      <w:r>
        <w:rPr>
          <w:rFonts w:ascii="Times New Roman" w:hAnsi="Times New Roman" w:cs="Times New Roman"/>
          <w:sz w:val="24"/>
        </w:rPr>
        <w:t>Seit dem Beginn des Internets und vor allem mit der Nutzung von Social Media ist Misogynie im Internet, bzw. im Cyberspace ein wachsendes Problem im heutigen Diskurs. Online-Misogynie verändert sich stetig durch die rasante Wandelbarkeit des Internets und den schier uneingeschränkten Online-Möglichkeiten. Im Folgenden Abschnitt steht Misogynie im Internet im Vordergrund.</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Zu den Risiken, vor denen u.a. in den Medien oder öffentlichen Debatten gewarnt wird und die zumeist (junge) Frauen betrifft, zählen u.a. Selbstdemontierung des eigenen Images (und resultierende Probleme bei Bewerbungsverfahren, etc.), Sexualisierung, Beeinträchtigung der eigenen Sicherheit, </w:t>
      </w:r>
      <w:r>
        <w:rPr>
          <w:rFonts w:ascii="Times New Roman" w:hAnsi="Times New Roman" w:cs="Times New Roman"/>
          <w:i/>
          <w:iCs/>
          <w:sz w:val="24"/>
        </w:rPr>
        <w:t>Bodyshaming</w:t>
      </w:r>
      <w:r>
        <w:rPr>
          <w:rFonts w:ascii="Times New Roman" w:hAnsi="Times New Roman" w:cs="Times New Roman"/>
          <w:sz w:val="24"/>
        </w:rPr>
        <w:t>, und Online-Belästigung (</w:t>
      </w:r>
      <w:r>
        <w:rPr>
          <w:rFonts w:ascii="Times New Roman" w:hAnsi="Times New Roman" w:cs="Times New Roman"/>
          <w:smallCaps/>
          <w:sz w:val="24"/>
        </w:rPr>
        <w:t>Milford</w:t>
      </w:r>
      <w:r>
        <w:rPr>
          <w:rFonts w:ascii="Times New Roman" w:hAnsi="Times New Roman" w:cs="Times New Roman"/>
          <w:sz w:val="24"/>
        </w:rPr>
        <w:t xml:space="preserve"> 2015: 62). Unter Online-Belästigung, die sich häufig nicht nur auf das Geschlecht, sondern auch die Ethnie bezieht (</w:t>
      </w:r>
      <w:r>
        <w:rPr>
          <w:rFonts w:ascii="Times New Roman" w:hAnsi="Times New Roman" w:cs="Times New Roman"/>
          <w:smallCaps/>
          <w:sz w:val="24"/>
        </w:rPr>
        <w:t>Banet-Weiser</w:t>
      </w:r>
      <w:r>
        <w:rPr>
          <w:rFonts w:ascii="Times New Roman" w:hAnsi="Times New Roman" w:cs="Times New Roman"/>
          <w:sz w:val="24"/>
        </w:rPr>
        <w:t xml:space="preserve"> und </w:t>
      </w:r>
      <w:r>
        <w:rPr>
          <w:rFonts w:ascii="Times New Roman" w:hAnsi="Times New Roman" w:cs="Times New Roman"/>
          <w:smallCaps/>
          <w:sz w:val="24"/>
        </w:rPr>
        <w:t>Mitlner</w:t>
      </w:r>
      <w:r>
        <w:rPr>
          <w:rFonts w:ascii="Times New Roman" w:hAnsi="Times New Roman" w:cs="Times New Roman"/>
          <w:sz w:val="24"/>
        </w:rPr>
        <w:t xml:space="preserve"> 2016: 171), fällt inzwischen eine Vielzahl an schädlichen Praktiken, wie z.B. </w:t>
      </w:r>
      <w:r>
        <w:rPr>
          <w:rFonts w:ascii="Times New Roman" w:hAnsi="Times New Roman" w:cs="Times New Roman"/>
          <w:i/>
          <w:iCs/>
          <w:sz w:val="24"/>
        </w:rPr>
        <w:t>Doxing</w:t>
      </w:r>
      <w:r>
        <w:rPr>
          <w:rFonts w:ascii="Times New Roman" w:hAnsi="Times New Roman" w:cs="Times New Roman"/>
          <w:sz w:val="24"/>
        </w:rPr>
        <w:t xml:space="preserve"> (Veröffentlichung von Personendaten) oder </w:t>
      </w:r>
      <w:r>
        <w:rPr>
          <w:rFonts w:ascii="Times New Roman" w:hAnsi="Times New Roman" w:cs="Times New Roman"/>
          <w:i/>
          <w:iCs/>
          <w:sz w:val="24"/>
        </w:rPr>
        <w:t>Revenge</w:t>
      </w:r>
      <w:r>
        <w:rPr>
          <w:rFonts w:ascii="Times New Roman" w:hAnsi="Times New Roman" w:cs="Times New Roman"/>
          <w:sz w:val="24"/>
        </w:rPr>
        <w:t xml:space="preserve"> </w:t>
      </w:r>
      <w:r>
        <w:rPr>
          <w:rFonts w:ascii="Times New Roman" w:hAnsi="Times New Roman" w:cs="Times New Roman"/>
          <w:i/>
          <w:iCs/>
          <w:sz w:val="24"/>
        </w:rPr>
        <w:t>Porn</w:t>
      </w:r>
      <w:r>
        <w:rPr>
          <w:rFonts w:ascii="Times New Roman" w:hAnsi="Times New Roman" w:cs="Times New Roman"/>
          <w:sz w:val="24"/>
        </w:rPr>
        <w:t xml:space="preserve"> (Verbrei</w:t>
      </w:r>
      <w:r>
        <w:rPr>
          <w:rFonts w:ascii="Times New Roman" w:hAnsi="Times New Roman" w:cs="Times New Roman"/>
          <w:sz w:val="24"/>
        </w:rPr>
        <w:softHyphen/>
        <w:t>tung von intimen Foto- oder Videoaufnahmen des Ex-Partners). Diese werden nicht zwingend ausschließlich von Anti-Feminist*innen oder Männern angewendet, doch lässt sich festhalten, dass deren Bewegungen maßgeblichen Einfluss auf die Fülle der Belästigungen haben und diese sie am häufigsten begehen. Belästigungen sind von ihren Aggressoren auf Basis der Misandrie legitimiert. Hier fungiert Misandrie als stark anti-feministische und männer</w:t>
      </w:r>
      <w:r>
        <w:rPr>
          <w:rFonts w:ascii="Times New Roman" w:hAnsi="Times New Roman" w:cs="Times New Roman"/>
          <w:sz w:val="24"/>
        </w:rPr>
        <w:softHyphen/>
        <w:t>bedrohende Ideologie (</w:t>
      </w:r>
      <w:r>
        <w:rPr>
          <w:rFonts w:ascii="Times New Roman" w:hAnsi="Times New Roman" w:cs="Times New Roman"/>
          <w:smallCaps/>
          <w:sz w:val="24"/>
        </w:rPr>
        <w:t>Marwick</w:t>
      </w:r>
      <w:r>
        <w:rPr>
          <w:rFonts w:ascii="Times New Roman" w:hAnsi="Times New Roman" w:cs="Times New Roman"/>
          <w:sz w:val="24"/>
        </w:rPr>
        <w:t xml:space="preserve"> und </w:t>
      </w:r>
      <w:r>
        <w:rPr>
          <w:rFonts w:ascii="Times New Roman" w:hAnsi="Times New Roman" w:cs="Times New Roman"/>
          <w:smallCaps/>
          <w:sz w:val="24"/>
        </w:rPr>
        <w:t>Caplan</w:t>
      </w:r>
      <w:r>
        <w:rPr>
          <w:rFonts w:ascii="Times New Roman" w:hAnsi="Times New Roman" w:cs="Times New Roman"/>
          <w:sz w:val="24"/>
        </w:rPr>
        <w:t xml:space="preserve"> 2018: 544, 545). Diese Ideologie verbindet Online-Splittergruppen, die unterschiedliche Ziele oder Themen haben; </w:t>
      </w:r>
      <w:r>
        <w:rPr>
          <w:rFonts w:ascii="Times New Roman" w:hAnsi="Times New Roman" w:cs="Times New Roman"/>
          <w:smallCaps/>
          <w:sz w:val="24"/>
        </w:rPr>
        <w:t>Banet-</w:t>
      </w:r>
      <w:r>
        <w:rPr>
          <w:rFonts w:ascii="Times New Roman" w:hAnsi="Times New Roman" w:cs="Times New Roman"/>
          <w:smallCaps/>
          <w:sz w:val="24"/>
        </w:rPr>
        <w:lastRenderedPageBreak/>
        <w:t>Weiser</w:t>
      </w:r>
      <w:r>
        <w:rPr>
          <w:rFonts w:ascii="Times New Roman" w:hAnsi="Times New Roman" w:cs="Times New Roman"/>
          <w:sz w:val="24"/>
        </w:rPr>
        <w:t xml:space="preserve"> und </w:t>
      </w:r>
      <w:r>
        <w:rPr>
          <w:rFonts w:ascii="Times New Roman" w:hAnsi="Times New Roman" w:cs="Times New Roman"/>
          <w:smallCaps/>
          <w:sz w:val="24"/>
        </w:rPr>
        <w:t>Miltner</w:t>
      </w:r>
      <w:r>
        <w:rPr>
          <w:rFonts w:ascii="Times New Roman" w:hAnsi="Times New Roman" w:cs="Times New Roman"/>
          <w:sz w:val="24"/>
        </w:rPr>
        <w:t xml:space="preserve"> (2016: 171) nennen dieses Phänomen „vernetzte Misogynie“ (</w:t>
      </w:r>
      <w:r>
        <w:rPr>
          <w:rFonts w:ascii="Times New Roman" w:hAnsi="Times New Roman" w:cs="Times New Roman"/>
          <w:i/>
          <w:iCs/>
          <w:sz w:val="24"/>
        </w:rPr>
        <w:t>networked misogyny</w:t>
      </w:r>
      <w:r>
        <w:rPr>
          <w:rFonts w:ascii="Times New Roman" w:hAnsi="Times New Roman" w:cs="Times New Roman"/>
          <w:sz w:val="24"/>
        </w:rPr>
        <w:t xml:space="preserve">).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Ein großes Problem in Hinsicht auf das Internet, bzw. das Cyberspace und Frauen, bzw. Misogynie ist das Phänomen der Objektifizierung, welches nicht neu ist, durch das Internet aber ein neues Ausmaß angenommen hat. Objektifizierung beschreibt die metaphorische Versachlichung einer Person, die daraufhin von dem objektifizierenden Individuum nicht mehr als Mensch, sondern als Ding behandelt wird (</w:t>
      </w:r>
      <w:r>
        <w:rPr>
          <w:rFonts w:ascii="Times New Roman" w:hAnsi="Times New Roman" w:cs="Times New Roman"/>
          <w:smallCaps/>
          <w:sz w:val="24"/>
        </w:rPr>
        <w:t>Nussbaum</w:t>
      </w:r>
      <w:r>
        <w:rPr>
          <w:rFonts w:ascii="Times New Roman" w:hAnsi="Times New Roman" w:cs="Times New Roman"/>
          <w:sz w:val="24"/>
        </w:rPr>
        <w:t xml:space="preserve"> 2010: 69). Mit Bezug auf Misogynie, wird im Folgenden die Objektifizierung von Frauen im Internet be</w:t>
      </w:r>
      <w:r>
        <w:rPr>
          <w:rFonts w:ascii="Times New Roman" w:hAnsi="Times New Roman" w:cs="Times New Roman"/>
          <w:sz w:val="24"/>
        </w:rPr>
        <w:softHyphen/>
        <w:t>trachtet, auch wenn selbstverständlich ebenfalls Männer oder andere Geschlechter im Internet objektifiziert werden.</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Nussbaum</w:t>
      </w:r>
      <w:r>
        <w:rPr>
          <w:rFonts w:ascii="Times New Roman" w:hAnsi="Times New Roman" w:cs="Times New Roman"/>
          <w:sz w:val="24"/>
        </w:rPr>
        <w:t xml:space="preserve"> (2010: 69-71) erkennt zehn Arten der Objektifizierung, die zu einem Cluster zusammengefügt werden können</w:t>
      </w:r>
      <w:r>
        <w:rPr>
          <w:rStyle w:val="Funotenzeichen"/>
          <w:rFonts w:ascii="Times New Roman" w:hAnsi="Times New Roman" w:cs="Times New Roman"/>
          <w:sz w:val="24"/>
        </w:rPr>
        <w:footnoteReference w:id="1"/>
      </w:r>
      <w:r>
        <w:rPr>
          <w:rFonts w:ascii="Times New Roman" w:hAnsi="Times New Roman" w:cs="Times New Roman"/>
          <w:sz w:val="24"/>
        </w:rPr>
        <w:t>:</w:t>
      </w:r>
    </w:p>
    <w:p>
      <w:pPr>
        <w:spacing w:line="360" w:lineRule="auto"/>
        <w:jc w:val="both"/>
        <w:rPr>
          <w:rFonts w:ascii="Times New Roman" w:hAnsi="Times New Roman" w:cs="Times New Roman"/>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tc>
          <w:tcPr>
            <w:tcW w:w="4390" w:type="dxa"/>
          </w:tcPr>
          <w:p>
            <w:pPr>
              <w:spacing w:line="360" w:lineRule="auto"/>
              <w:ind w:left="-111" w:firstLine="567"/>
              <w:jc w:val="both"/>
              <w:rPr>
                <w:rFonts w:ascii="Times New Roman" w:hAnsi="Times New Roman" w:cs="Times New Roman"/>
                <w:sz w:val="24"/>
              </w:rPr>
            </w:pPr>
            <w:r>
              <w:rPr>
                <w:rFonts w:ascii="Times New Roman" w:hAnsi="Times New Roman" w:cs="Times New Roman"/>
                <w:sz w:val="24"/>
              </w:rPr>
              <w:t xml:space="preserve">(1) Instrumentalisierung, </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 xml:space="preserve">(2) Verweigerung von Autonomität, </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(3) Inaktivität (der Objektifizierten),</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(4) Austauschbarkeit,</w:t>
            </w:r>
          </w:p>
          <w:p>
            <w:pPr>
              <w:spacing w:line="360" w:lineRule="auto"/>
              <w:ind w:left="-111" w:firstLine="567"/>
              <w:jc w:val="both"/>
              <w:rPr>
                <w:rFonts w:ascii="Times New Roman" w:hAnsi="Times New Roman" w:cs="Times New Roman"/>
                <w:sz w:val="24"/>
              </w:rPr>
            </w:pPr>
            <w:r>
              <w:rPr>
                <w:rFonts w:ascii="Times New Roman" w:hAnsi="Times New Roman" w:cs="Times New Roman"/>
                <w:sz w:val="24"/>
              </w:rPr>
              <w:t>(5) Verletzbarkeit,</w:t>
            </w:r>
          </w:p>
        </w:tc>
        <w:tc>
          <w:tcPr>
            <w:tcW w:w="4672" w:type="dxa"/>
          </w:tcPr>
          <w:p>
            <w:pPr>
              <w:spacing w:line="360" w:lineRule="auto"/>
              <w:ind w:left="-103" w:firstLine="567"/>
              <w:jc w:val="both"/>
              <w:rPr>
                <w:rFonts w:ascii="Times New Roman" w:hAnsi="Times New Roman" w:cs="Times New Roman"/>
                <w:sz w:val="24"/>
              </w:rPr>
            </w:pPr>
            <w:r>
              <w:rPr>
                <w:rFonts w:ascii="Times New Roman" w:hAnsi="Times New Roman" w:cs="Times New Roman"/>
                <w:sz w:val="24"/>
              </w:rPr>
              <w:t>(6) Eigentumsanspruch,</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(7) Verweigerung von Subjektivität,</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(8) Reduzierung auf den Körper,</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(9) Reduzierung auf das Äußere,</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 xml:space="preserve">(10) </w:t>
            </w:r>
            <w:r>
              <w:rPr>
                <w:rFonts w:ascii="Times New Roman" w:hAnsi="Times New Roman" w:cs="Times New Roman"/>
                <w:i/>
                <w:iCs/>
                <w:sz w:val="24"/>
              </w:rPr>
              <w:t>Silencing</w:t>
            </w:r>
            <w:r>
              <w:rPr>
                <w:rFonts w:ascii="Times New Roman" w:hAnsi="Times New Roman" w:cs="Times New Roman"/>
                <w:sz w:val="24"/>
              </w:rPr>
              <w:t xml:space="preserve"> (Verstummung) </w:t>
            </w:r>
          </w:p>
          <w:p>
            <w:pPr>
              <w:spacing w:line="360" w:lineRule="auto"/>
              <w:ind w:left="-103" w:firstLine="567"/>
              <w:jc w:val="both"/>
              <w:rPr>
                <w:rFonts w:ascii="Times New Roman" w:hAnsi="Times New Roman" w:cs="Times New Roman"/>
                <w:sz w:val="24"/>
              </w:rPr>
            </w:pPr>
            <w:r>
              <w:rPr>
                <w:rFonts w:ascii="Times New Roman" w:hAnsi="Times New Roman" w:cs="Times New Roman"/>
                <w:sz w:val="24"/>
              </w:rPr>
              <w:t xml:space="preserve">       (der Objektifizierten)</w:t>
            </w:r>
          </w:p>
        </w:tc>
      </w:tr>
    </w:tbl>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Mit Bezug auf Misogynie im Internet oder auf Social Media sind die Punkte (1), (2), (7), (8) und (10) besonders hervorzuheben. Die Instrumentalisierung ist der zentrale Aspekt der Objektifizierung. Frauen, die objektifiziert werden, werden im Sinne des Mannes, der sie objektifiziert, zum Mittel des eigenen Nutzens. Diese Instrumentalisierung ist auch zum Großteil die Erklärung dafür, warum es weitere Gründe für die Objektifizierung gibt und wie diese Instrumentalisierung aussieht (</w:t>
      </w:r>
      <w:r>
        <w:rPr>
          <w:rFonts w:ascii="Times New Roman" w:hAnsi="Times New Roman" w:cs="Times New Roman"/>
          <w:smallCaps/>
          <w:sz w:val="24"/>
        </w:rPr>
        <w:t>Nussbaum</w:t>
      </w:r>
      <w:r>
        <w:rPr>
          <w:rFonts w:ascii="Times New Roman" w:hAnsi="Times New Roman" w:cs="Times New Roman"/>
          <w:sz w:val="24"/>
        </w:rPr>
        <w:t xml:space="preserve"> 2010: 70). Im Internet stellt sexuell anregendes oder pornographisches Material oft eine offensichtliche Verbindung zur Objektifizierung dar. Dabei wird offensichtlich, dass die Frau auf ihren Körper (oder Körperteile) reduziert wird. Gleichzeitig sollen Frauen auch zum Schweigen gebracht werden, damit sie z.B. keine feministischen Ideologien verbreiten oder als autonomes Wesen auftreten (</w:t>
      </w:r>
      <w:r>
        <w:rPr>
          <w:rFonts w:ascii="Times New Roman" w:hAnsi="Times New Roman" w:cs="Times New Roman"/>
          <w:smallCaps/>
          <w:sz w:val="24"/>
        </w:rPr>
        <w:t>Langton</w:t>
      </w:r>
      <w:r>
        <w:rPr>
          <w:rFonts w:ascii="Times New Roman" w:hAnsi="Times New Roman" w:cs="Times New Roman"/>
          <w:sz w:val="24"/>
        </w:rPr>
        <w:t xml:space="preserve"> 2009: 228-229;</w:t>
      </w:r>
      <w:r>
        <w:rPr>
          <w:rFonts w:ascii="Times New Roman" w:hAnsi="Times New Roman" w:cs="Times New Roman"/>
          <w:smallCaps/>
          <w:sz w:val="24"/>
        </w:rPr>
        <w:t xml:space="preserve"> Nussbaum</w:t>
      </w:r>
      <w:r>
        <w:rPr>
          <w:rFonts w:ascii="Times New Roman" w:hAnsi="Times New Roman" w:cs="Times New Roman"/>
          <w:sz w:val="24"/>
        </w:rPr>
        <w:t xml:space="preserve"> 2010: 71). Letzteres ist ein weiterer wichtiger Bestandteil der Objektifizierung im Internet: Die Verweigerung der Autonomität. Diese äußert sich </w:t>
      </w:r>
      <w:r>
        <w:rPr>
          <w:rFonts w:ascii="Times New Roman" w:hAnsi="Times New Roman" w:cs="Times New Roman"/>
          <w:sz w:val="24"/>
        </w:rPr>
        <w:lastRenderedPageBreak/>
        <w:t>beispielsweise dadurch, dass die Frau als Untermensch kategorisiert und ihr damit die Selbstständigkeit entzogen wird. Gleichzeitig ist der letzte Bestandteil im Falle des Internets auch die Verweigerung der Subjektivität. Die absichtliche, instrumentalisierte Objektifizierung, die eine Frau im Internet erfahren kann, beeinflusst sie in ihrer Subjektivität. Damit verändert sich ihr Verhalten in Hinsicht auf ihre Arbeit und/oder ihr Sozialleben (</w:t>
      </w:r>
      <w:r>
        <w:rPr>
          <w:rFonts w:ascii="Times New Roman" w:hAnsi="Times New Roman" w:cs="Times New Roman"/>
          <w:smallCaps/>
          <w:sz w:val="24"/>
        </w:rPr>
        <w:t>Nussbaum</w:t>
      </w:r>
      <w:r>
        <w:rPr>
          <w:rFonts w:ascii="Times New Roman" w:hAnsi="Times New Roman" w:cs="Times New Roman"/>
          <w:sz w:val="24"/>
        </w:rPr>
        <w:t xml:space="preserve"> 2010: 72). Objektifizierung kann auch durch seine stigmatisierende Wirkung (sowohl im Digitalen, als auch Realen) auf die persönliche Identität einer Frau mit der Problematik des </w:t>
      </w:r>
      <w:r>
        <w:rPr>
          <w:rFonts w:ascii="Times New Roman" w:hAnsi="Times New Roman" w:cs="Times New Roman"/>
          <w:i/>
          <w:iCs/>
          <w:sz w:val="24"/>
        </w:rPr>
        <w:t>Shaming</w:t>
      </w:r>
      <w:r>
        <w:rPr>
          <w:rFonts w:ascii="Times New Roman" w:hAnsi="Times New Roman" w:cs="Times New Roman"/>
          <w:sz w:val="24"/>
        </w:rPr>
        <w:t xml:space="preserve"> (Beschämung), der Missbilligung und Ausgrenzung aus der Gesellschaft, verbunden werden (</w:t>
      </w:r>
      <w:r>
        <w:rPr>
          <w:rFonts w:ascii="Times New Roman" w:hAnsi="Times New Roman" w:cs="Times New Roman"/>
          <w:smallCaps/>
          <w:sz w:val="24"/>
        </w:rPr>
        <w:t>Nussbaum</w:t>
      </w:r>
      <w:r>
        <w:rPr>
          <w:rFonts w:ascii="Times New Roman" w:hAnsi="Times New Roman" w:cs="Times New Roman"/>
          <w:sz w:val="24"/>
        </w:rPr>
        <w:t xml:space="preserve"> 2010: 73-75). </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rPr>
        <w:t xml:space="preserve">Doch woher erhalten Männer diese Macht, Frauen zu instrumentalisieren und in ihrer Autonomie zu beschränken? Die Antwort auf diese Frage liegt in der Natur des Internets. </w:t>
      </w:r>
      <w:r>
        <w:rPr>
          <w:rFonts w:ascii="Times New Roman" w:hAnsi="Times New Roman" w:cs="Times New Roman"/>
          <w:sz w:val="24"/>
          <w:lang w:val="en-US"/>
        </w:rPr>
        <w:t xml:space="preserve">Es ermöglicht die Erschaffung einer neuen Realität, in welcher „[…] an objectified version of the person replaces the real person; its ability to disseminate this spoiled identity widely and rapidly; and its ability to cause large-scale disruptions in the real world […]” </w:t>
      </w:r>
      <w:r>
        <w:rPr>
          <w:rFonts w:ascii="Times New Roman" w:hAnsi="Times New Roman" w:cs="Times New Roman"/>
          <w:sz w:val="24"/>
        </w:rPr>
        <w:t>(</w:t>
      </w:r>
      <w:r>
        <w:rPr>
          <w:rFonts w:ascii="Times New Roman" w:hAnsi="Times New Roman" w:cs="Times New Roman"/>
          <w:smallCaps/>
          <w:sz w:val="24"/>
        </w:rPr>
        <w:t>Nussbaum</w:t>
      </w:r>
      <w:r>
        <w:rPr>
          <w:rFonts w:ascii="Times New Roman" w:hAnsi="Times New Roman" w:cs="Times New Roman"/>
          <w:sz w:val="24"/>
        </w:rPr>
        <w:t xml:space="preserve"> 2010: 69). Diese neue Realität kann bleibenden Schaden an der tatsächlichen Realität anrichten: Die Sicht des Aggressors im Internet kann sich auf die Sicht der Umwelt auf die Betroffene übertragen (</w:t>
      </w:r>
      <w:r>
        <w:rPr>
          <w:rFonts w:ascii="Times New Roman" w:hAnsi="Times New Roman" w:cs="Times New Roman"/>
          <w:smallCaps/>
          <w:sz w:val="24"/>
        </w:rPr>
        <w:t>Nussbaum</w:t>
      </w:r>
      <w:r>
        <w:rPr>
          <w:rFonts w:ascii="Times New Roman" w:hAnsi="Times New Roman" w:cs="Times New Roman"/>
          <w:sz w:val="24"/>
        </w:rPr>
        <w:t xml:space="preserve"> 2010: 79). Die Autonomität und Subjektivität einer Person können auch außerhalb des Internets verletzt werden und sich negativ auswirken, z.B. auf Berufsmöglichkeiten durch Erscheinen von Kommentaren bei einer Online-Suche (</w:t>
      </w:r>
      <w:r>
        <w:rPr>
          <w:rFonts w:ascii="Times New Roman" w:hAnsi="Times New Roman" w:cs="Times New Roman"/>
          <w:smallCaps/>
          <w:sz w:val="24"/>
        </w:rPr>
        <w:t>Nussbaum</w:t>
      </w:r>
      <w:r>
        <w:rPr>
          <w:rFonts w:ascii="Times New Roman" w:hAnsi="Times New Roman" w:cs="Times New Roman"/>
          <w:sz w:val="24"/>
        </w:rPr>
        <w:t xml:space="preserve"> 2010: 72). Das Internet schafft allerdings nicht nur eine neue Realität, sondern auch Schutz für den Aggressor, den es in der tatsächlichen Realität nicht gibt: Anonymität. </w:t>
      </w:r>
      <w:r>
        <w:rPr>
          <w:rFonts w:ascii="Times New Roman" w:hAnsi="Times New Roman" w:cs="Times New Roman"/>
          <w:sz w:val="24"/>
          <w:lang w:val="en-US"/>
        </w:rPr>
        <w:t>„You would have to hesitate before publicizing your abuse […], because you would put yourself in a vulnerable position by so doing. Now, by contrast, your view of the target circulates all over the world […]. Meanwhile, you are protected by anonymity” (</w:t>
      </w:r>
      <w:r>
        <w:rPr>
          <w:rFonts w:ascii="Times New Roman" w:hAnsi="Times New Roman" w:cs="Times New Roman"/>
          <w:smallCaps/>
          <w:sz w:val="24"/>
          <w:lang w:val="en-US"/>
        </w:rPr>
        <w:t>Nussbaum</w:t>
      </w:r>
      <w:r>
        <w:rPr>
          <w:rFonts w:ascii="Times New Roman" w:hAnsi="Times New Roman" w:cs="Times New Roman"/>
          <w:sz w:val="24"/>
          <w:lang w:val="en-US"/>
        </w:rPr>
        <w:t xml:space="preserve"> 2010: 78). </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Welches höhere Ziel steckt hinter </w:t>
      </w:r>
      <w:r>
        <w:rPr>
          <w:rFonts w:ascii="Times New Roman" w:hAnsi="Times New Roman" w:cs="Times New Roman"/>
          <w:i/>
          <w:iCs/>
          <w:sz w:val="24"/>
          <w:lang w:val="en-US"/>
        </w:rPr>
        <w:t>Shaming</w:t>
      </w:r>
      <w:r>
        <w:rPr>
          <w:rFonts w:ascii="Times New Roman" w:hAnsi="Times New Roman" w:cs="Times New Roman"/>
          <w:sz w:val="24"/>
          <w:lang w:val="en-US"/>
        </w:rPr>
        <w:t xml:space="preserve">? </w:t>
      </w:r>
      <w:r>
        <w:rPr>
          <w:rFonts w:ascii="Times New Roman" w:hAnsi="Times New Roman" w:cs="Times New Roman"/>
          <w:sz w:val="24"/>
        </w:rPr>
        <w:t xml:space="preserve">Die betroffenen Frauen sind angeblich in einem Bereich ihres Lebens erfolgreicher oder attraktiver als der objektifizierende Mann und werden dadurch als Konkurrenz wahrgenommen, deren Ansehen korrumpiert werden muss </w:t>
      </w:r>
      <w:r>
        <w:rPr>
          <w:rFonts w:ascii="Times New Roman" w:hAnsi="Times New Roman" w:cs="Times New Roman"/>
          <w:sz w:val="24"/>
        </w:rPr>
        <w:lastRenderedPageBreak/>
        <w:t>(</w:t>
      </w:r>
      <w:r>
        <w:rPr>
          <w:rFonts w:ascii="Times New Roman" w:hAnsi="Times New Roman" w:cs="Times New Roman"/>
          <w:smallCaps/>
          <w:sz w:val="24"/>
        </w:rPr>
        <w:t>Nussbaum</w:t>
      </w:r>
      <w:r>
        <w:rPr>
          <w:rFonts w:ascii="Times New Roman" w:hAnsi="Times New Roman" w:cs="Times New Roman"/>
          <w:sz w:val="24"/>
        </w:rPr>
        <w:t xml:space="preserve"> 2010: 80). Dies entspricht den „schlechten“ Frauen (vgl. Abschnitt 2.1) und dem Wunsch, patriarchale Wertvorstellungen zu verteidigen, bzw. wieder in Stand zu setzen, gegen die sich Frauen augenscheinlich richten. </w:t>
      </w:r>
      <w:r>
        <w:rPr>
          <w:rFonts w:ascii="Times New Roman" w:hAnsi="Times New Roman" w:cs="Times New Roman"/>
          <w:sz w:val="24"/>
          <w:lang w:val="en-US"/>
        </w:rPr>
        <w:t>„The shaming of others creates safety for the shamer“ (</w:t>
      </w:r>
      <w:r>
        <w:rPr>
          <w:rFonts w:ascii="Times New Roman" w:hAnsi="Times New Roman" w:cs="Times New Roman"/>
          <w:smallCaps/>
          <w:sz w:val="24"/>
          <w:lang w:val="en-US"/>
        </w:rPr>
        <w:t>Nussbaum</w:t>
      </w:r>
      <w:r>
        <w:rPr>
          <w:rFonts w:ascii="Times New Roman" w:hAnsi="Times New Roman" w:cs="Times New Roman"/>
          <w:sz w:val="24"/>
          <w:lang w:val="en-US"/>
        </w:rPr>
        <w:t xml:space="preserve"> 2010: 82).</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Allerdings ist es ebenso wichtig anzuerkennen, dass eine gewisse Form der Objektifizierung auch Ausdruck von Selbstbestimmung der Frau in ihrer Online-Repräsentation sein kann. Immerhin steht es Nutzer*innen zu, sich online so zu präsentieren, wie sie es wollen – und sei dies in einer selbst objektifizierenden Haltung. Es ist also wichtig, nicht nur das Problem des </w:t>
      </w:r>
      <w:r>
        <w:rPr>
          <w:rFonts w:ascii="Times New Roman" w:hAnsi="Times New Roman" w:cs="Times New Roman"/>
          <w:i/>
          <w:iCs/>
          <w:sz w:val="24"/>
        </w:rPr>
        <w:t>Shaming</w:t>
      </w:r>
      <w:r>
        <w:rPr>
          <w:rFonts w:ascii="Times New Roman" w:hAnsi="Times New Roman" w:cs="Times New Roman"/>
          <w:sz w:val="24"/>
        </w:rPr>
        <w:t xml:space="preserve"> zu erfassen und auszumerzen, sondern auch das </w:t>
      </w:r>
      <w:r>
        <w:rPr>
          <w:rFonts w:ascii="Times New Roman" w:hAnsi="Times New Roman" w:cs="Times New Roman"/>
          <w:i/>
          <w:iCs/>
          <w:sz w:val="24"/>
        </w:rPr>
        <w:t>Shaming</w:t>
      </w:r>
      <w:r>
        <w:rPr>
          <w:rFonts w:ascii="Times New Roman" w:hAnsi="Times New Roman" w:cs="Times New Roman"/>
          <w:sz w:val="24"/>
        </w:rPr>
        <w:t xml:space="preserve"> gegenüber den Frauen, die sich als Ausdruck ihrer Autonomie objektifiziert präsentieren möchten (</w:t>
      </w:r>
      <w:r>
        <w:rPr>
          <w:rFonts w:ascii="Times New Roman" w:hAnsi="Times New Roman" w:cs="Times New Roman"/>
          <w:smallCaps/>
          <w:sz w:val="24"/>
        </w:rPr>
        <w:t>Milford</w:t>
      </w:r>
      <w:r>
        <w:rPr>
          <w:rFonts w:ascii="Times New Roman" w:hAnsi="Times New Roman" w:cs="Times New Roman"/>
          <w:sz w:val="24"/>
        </w:rPr>
        <w:t xml:space="preserve"> 2015: 63, 65).</w:t>
      </w:r>
    </w:p>
    <w:p>
      <w:pPr>
        <w:spacing w:line="360" w:lineRule="auto"/>
        <w:ind w:firstLine="567"/>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 Misandrie als Antwort auf Misogynie</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Innerhalb des Postfeminismus‘ ist es ein weitverbreiteter Vorwurf, Feminist*innen hätten eine Aversion gegen Männer. Da in der Annahme des Postfeminismus‘ keine Frauenbewegung mehr benötigt wird, haben Feminist*innen nicht länger das Ziel, Geschlechtergleichberechtigung zu schaffen. Sie sind dem männlichen Geschlecht mittlerweile überlegen und versuchen aufgrund ihres Männerhasses ein Matriarchat aufzubauen (</w:t>
      </w:r>
      <w:r>
        <w:rPr>
          <w:rFonts w:ascii="Times New Roman" w:hAnsi="Times New Roman" w:cs="Times New Roman"/>
          <w:smallCaps/>
          <w:sz w:val="24"/>
          <w:szCs w:val="24"/>
        </w:rPr>
        <w:t>Anderson</w:t>
      </w:r>
      <w:r>
        <w:rPr>
          <w:rFonts w:ascii="Times New Roman" w:hAnsi="Times New Roman" w:cs="Times New Roman"/>
          <w:sz w:val="24"/>
          <w:szCs w:val="24"/>
        </w:rPr>
        <w:t xml:space="preserve"> 2015: 50-51, 54). </w:t>
      </w:r>
      <w:r>
        <w:rPr>
          <w:rFonts w:ascii="Times New Roman" w:hAnsi="Times New Roman" w:cs="Times New Roman"/>
          <w:sz w:val="24"/>
          <w:szCs w:val="24"/>
          <w:lang w:val="en-US"/>
        </w:rPr>
        <w:t>„[…] [T]he misandry of the women’s movement had transformed men into an oppressed minority […], caused by systemic discrimination against men within labor, families, and court systems” (</w:t>
      </w:r>
      <w:r>
        <w:rPr>
          <w:rFonts w:ascii="Times New Roman" w:hAnsi="Times New Roman" w:cs="Times New Roman"/>
          <w:smallCaps/>
          <w:sz w:val="24"/>
          <w:szCs w:val="24"/>
          <w:lang w:val="en-US"/>
        </w:rPr>
        <w:t>Marwick</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Caplan</w:t>
      </w:r>
      <w:r>
        <w:rPr>
          <w:rFonts w:ascii="Times New Roman" w:hAnsi="Times New Roman" w:cs="Times New Roman"/>
          <w:sz w:val="24"/>
          <w:szCs w:val="24"/>
          <w:lang w:val="en-US"/>
        </w:rPr>
        <w:t xml:space="preserve"> 2018: 552). “This may occur because awareness of women’s gender pride and of gender quality efforts may increase the salience of males’ sex-category membership and contribute to an in-group-out-group dynamic (us-them enemy perceptions)” (</w:t>
      </w:r>
      <w:r>
        <w:rPr>
          <w:rFonts w:ascii="Times New Roman" w:hAnsi="Times New Roman" w:cs="Times New Roman"/>
          <w:smallCaps/>
          <w:sz w:val="24"/>
          <w:szCs w:val="24"/>
          <w:lang w:val="en-US"/>
        </w:rPr>
        <w:t>Burn, Aboud</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Moyles</w:t>
      </w:r>
      <w:r>
        <w:rPr>
          <w:rFonts w:ascii="Times New Roman" w:hAnsi="Times New Roman" w:cs="Times New Roman"/>
          <w:sz w:val="24"/>
          <w:szCs w:val="24"/>
          <w:lang w:val="en-US"/>
        </w:rPr>
        <w:t xml:space="preserve"> 2000: 1082-1083).</w:t>
      </w:r>
    </w:p>
    <w:p>
      <w:pPr>
        <w:spacing w:line="360" w:lineRule="auto"/>
        <w:ind w:firstLine="567"/>
        <w:jc w:val="both"/>
        <w:rPr>
          <w:rFonts w:ascii="Times New Roman" w:hAnsi="Times New Roman" w:cs="Times New Roman"/>
          <w:sz w:val="24"/>
          <w:szCs w:val="24"/>
          <w:lang w:val="en-US"/>
        </w:rPr>
      </w:pPr>
      <w:r>
        <w:rPr>
          <w:rFonts w:ascii="Times New Roman" w:hAnsi="Times New Roman" w:cs="Times New Roman"/>
          <w:smallCaps/>
          <w:sz w:val="24"/>
          <w:szCs w:val="24"/>
        </w:rPr>
        <w:t>Anderson</w:t>
      </w:r>
      <w:r>
        <w:rPr>
          <w:rFonts w:ascii="Times New Roman" w:hAnsi="Times New Roman" w:cs="Times New Roman"/>
          <w:sz w:val="24"/>
          <w:szCs w:val="24"/>
        </w:rPr>
        <w:t xml:space="preserve"> (2015: 54-59) führt mehrere Studien an, die Männerhass von Frauen widerlegen, darunter u.a. eine Studie von Peter Glick und Susan Fiske aus dem Jahr 1999, sowie von John Maltby und Liza Day von 2001. Nach ihrer Studie kamen Glick und Fiske zu der Erkenntnis, dass Frauen, die stärker an traditionelle Geschlechterrollen und Stereotypen festhalten, Männer eher ablehnen. Ihre Theorie dazu ist, dass diese Frauen von der gesellschaftlichen, traditionellen Hierarchie benachteiligt sind und diese Unzufriedenheit auf Männer projizieren. Feministinnen, die Stereotypen ablehnen, neigen eher zu Neutralität gegenüber Männern. </w:t>
      </w:r>
      <w:r>
        <w:rPr>
          <w:rFonts w:ascii="Times New Roman" w:hAnsi="Times New Roman" w:cs="Times New Roman"/>
          <w:sz w:val="24"/>
          <w:szCs w:val="24"/>
          <w:lang w:val="en-US"/>
        </w:rPr>
        <w:t xml:space="preserve">Dasselbe Ergebnis hat auch Matlbys und Days Studie. „[…] [M]an-hating is linked more to </w:t>
      </w:r>
      <w:r>
        <w:rPr>
          <w:rFonts w:ascii="Times New Roman" w:hAnsi="Times New Roman" w:cs="Times New Roman"/>
          <w:i/>
          <w:iCs/>
          <w:sz w:val="24"/>
          <w:szCs w:val="24"/>
          <w:lang w:val="en-US"/>
        </w:rPr>
        <w:t>anti</w:t>
      </w:r>
      <w:r>
        <w:rPr>
          <w:rFonts w:ascii="Times New Roman" w:hAnsi="Times New Roman" w:cs="Times New Roman"/>
          <w:sz w:val="24"/>
          <w:szCs w:val="24"/>
          <w:lang w:val="en-US"/>
        </w:rPr>
        <w:t xml:space="preserve">-feminism and gender </w:t>
      </w:r>
      <w:r>
        <w:rPr>
          <w:rFonts w:ascii="Times New Roman" w:hAnsi="Times New Roman" w:cs="Times New Roman"/>
          <w:i/>
          <w:iCs/>
          <w:sz w:val="24"/>
          <w:szCs w:val="24"/>
          <w:lang w:val="en-US"/>
        </w:rPr>
        <w:t>in</w:t>
      </w:r>
      <w:r>
        <w:rPr>
          <w:rFonts w:ascii="Times New Roman" w:hAnsi="Times New Roman" w:cs="Times New Roman"/>
          <w:sz w:val="24"/>
          <w:szCs w:val="24"/>
          <w:lang w:val="en-US"/>
        </w:rPr>
        <w:t>equality than it is to feminism and gender equality” (</w:t>
      </w:r>
      <w:r>
        <w:rPr>
          <w:rFonts w:ascii="Times New Roman" w:hAnsi="Times New Roman" w:cs="Times New Roman"/>
          <w:smallCaps/>
          <w:sz w:val="24"/>
          <w:szCs w:val="24"/>
          <w:lang w:val="en-US"/>
        </w:rPr>
        <w:t>Anderson</w:t>
      </w:r>
      <w:r>
        <w:rPr>
          <w:rFonts w:ascii="Times New Roman" w:hAnsi="Times New Roman" w:cs="Times New Roman"/>
          <w:sz w:val="24"/>
          <w:szCs w:val="24"/>
          <w:lang w:val="en-US"/>
        </w:rPr>
        <w:t xml:space="preserve"> 2015: 58, Hervorhebung im Original).</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Die unter Abschnitt 2.2 angesprochene Individualisierung führt hier ebenfalls zum Bild der misandrischen Frau, bzw. Feministin. Statt Feminismus oder Auflehnung gegen patriarchale Verhaltensstrukturen als Ablehnung des </w:t>
      </w:r>
      <w:r>
        <w:rPr>
          <w:rFonts w:ascii="Times New Roman" w:hAnsi="Times New Roman" w:cs="Times New Roman"/>
          <w:i/>
          <w:iCs/>
          <w:sz w:val="24"/>
          <w:szCs w:val="24"/>
        </w:rPr>
        <w:t>Systems</w:t>
      </w:r>
      <w:r>
        <w:rPr>
          <w:rFonts w:ascii="Times New Roman" w:hAnsi="Times New Roman" w:cs="Times New Roman"/>
          <w:sz w:val="24"/>
          <w:szCs w:val="24"/>
        </w:rPr>
        <w:t xml:space="preserve"> der Geschlechterungerechtigkeit zu verstehen, wird sie als Generalisierung und Ablehnung von Männern betrachtet, die nur in einzelnen Fällen greifen, wie z.B. in Sexismus-Debatten. </w:t>
      </w:r>
      <w:r>
        <w:rPr>
          <w:rFonts w:ascii="Times New Roman" w:hAnsi="Times New Roman" w:cs="Times New Roman"/>
          <w:sz w:val="24"/>
          <w:szCs w:val="24"/>
          <w:highlight w:val="lightGray"/>
        </w:rPr>
        <w:t>Dabei wird sexuelle Belästigung oder Gewalt auf Misskommunikation zwischen Frau und Mann reduziert. Wird die Belästigung angesprochen, wechselt der Mann aufgrund dessen in die Opferrolle (</w:t>
      </w:r>
      <w:r>
        <w:rPr>
          <w:rFonts w:ascii="Times New Roman" w:hAnsi="Times New Roman" w:cs="Times New Roman"/>
          <w:smallCaps/>
          <w:sz w:val="24"/>
          <w:szCs w:val="24"/>
          <w:highlight w:val="lightGray"/>
        </w:rPr>
        <w:t>Anderson</w:t>
      </w:r>
      <w:r>
        <w:rPr>
          <w:rFonts w:ascii="Times New Roman" w:hAnsi="Times New Roman" w:cs="Times New Roman"/>
          <w:sz w:val="24"/>
          <w:szCs w:val="24"/>
          <w:highlight w:val="lightGray"/>
        </w:rPr>
        <w:t xml:space="preserve"> 2015: 63).</w:t>
      </w:r>
      <w:r>
        <w:rPr>
          <w:rFonts w:ascii="Times New Roman" w:hAnsi="Times New Roman" w:cs="Times New Roman"/>
          <w:sz w:val="24"/>
          <w:szCs w:val="24"/>
        </w:rPr>
        <w:t xml:space="preserve"> </w:t>
      </w:r>
      <w:r>
        <w:rPr>
          <w:rFonts w:ascii="Times New Roman" w:hAnsi="Times New Roman" w:cs="Times New Roman"/>
          <w:sz w:val="24"/>
          <w:szCs w:val="24"/>
          <w:highlight w:val="lightGray"/>
        </w:rPr>
        <w:t>Das Ansprechen sexueller Belästigung wird folglich als misandrisch angesehen.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Der Vorwurf der Misandrie oder der neuen Überbevorteilung von Frauen äußert sich z.B. durch die angebliche Überrepräsentation der Frauen in den Medien, sowie der Bevorzugung in Schulbildung und Karriere. </w:t>
      </w:r>
      <w:r>
        <w:rPr>
          <w:rFonts w:ascii="Times New Roman" w:hAnsi="Times New Roman" w:cs="Times New Roman"/>
          <w:smallCaps/>
          <w:sz w:val="24"/>
          <w:szCs w:val="24"/>
        </w:rPr>
        <w:t>Anderson</w:t>
      </w:r>
      <w:r>
        <w:rPr>
          <w:rFonts w:ascii="Times New Roman" w:hAnsi="Times New Roman" w:cs="Times New Roman"/>
          <w:sz w:val="24"/>
          <w:szCs w:val="24"/>
        </w:rPr>
        <w:t xml:space="preserve"> (2015: 75-86) weist dies zurück. Untersuchungen innerhalb der Medien- und Popkultur zeigen eine klare Unterrepräsentation und Hypersexualisierung der Frauen. Gleichzeitig werden Frauen eher passive, unterstützende Rollen zugeschrieben, während Männer als aktive Macher dargestellt werden</w:t>
      </w:r>
      <w:r>
        <w:rPr>
          <w:rStyle w:val="Funotenzeichen"/>
          <w:rFonts w:ascii="Times New Roman" w:hAnsi="Times New Roman" w:cs="Times New Roman"/>
          <w:sz w:val="24"/>
          <w:szCs w:val="24"/>
        </w:rPr>
        <w:footnoteReference w:id="2"/>
      </w:r>
      <w:r>
        <w:rPr>
          <w:rFonts w:ascii="Times New Roman" w:hAnsi="Times New Roman" w:cs="Times New Roman"/>
          <w:sz w:val="24"/>
          <w:szCs w:val="24"/>
        </w:rPr>
        <w:t>. Auch Schul- und Lehrmaterial zeigen eine deutliche, männliche Präferenz und geschlechtsspezifische Vorurteile. In der akademischen Ausbildung findet keine besondere Bevorzugung statt. Werden exemplarisch die Daten vom Geschlechterverhältnis U.S.-amerikanischer Universitäten verglichen, ist ein relatives Gleichgewicht mit 57% Frauenanteil zu verzeichnen. Statt einem ungleichen Geschlechterverhältnis ist zu erkennen, dass Männern durch ihre Privilegien weitaus mehr Selbstwertgefühl gelehrt wird, was sich in späteren Karriereoptionen und Gehaltsvorstellungen auswirkt. Daraus resultierend verdienen Frauen weniger oder haben schwächere Aufstiegschancen (</w:t>
      </w:r>
      <w:r>
        <w:rPr>
          <w:rFonts w:ascii="Times New Roman" w:hAnsi="Times New Roman" w:cs="Times New Roman"/>
          <w:smallCaps/>
          <w:sz w:val="24"/>
          <w:szCs w:val="24"/>
        </w:rPr>
        <w:t>Anderson</w:t>
      </w:r>
      <w:r>
        <w:rPr>
          <w:rFonts w:ascii="Times New Roman" w:hAnsi="Times New Roman" w:cs="Times New Roman"/>
          <w:sz w:val="24"/>
          <w:szCs w:val="24"/>
        </w:rPr>
        <w:t xml:space="preserve"> 2015: 86-94). Die Wahrnehmung von Marginalisierung scheint daher eher subjektiv durch Post-, bzw. Anti-Feminist*innen.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Warum ist diese Wahrnehmung überhaupt entstanden? Wieso wird Misandrie als Konsequenz der Misogynie, bzw. deren Bekämpfung gesehen? Als Erklärung kann Trina Grillos und Stephanie Wildmans Theorie des </w:t>
      </w:r>
      <w:r>
        <w:rPr>
          <w:rFonts w:ascii="Times New Roman" w:hAnsi="Times New Roman" w:cs="Times New Roman"/>
          <w:i/>
          <w:iCs/>
          <w:sz w:val="24"/>
          <w:szCs w:val="24"/>
        </w:rPr>
        <w:t>center stage problem</w:t>
      </w:r>
      <w:r>
        <w:rPr>
          <w:rFonts w:ascii="Times New Roman" w:hAnsi="Times New Roman" w:cs="Times New Roman"/>
          <w:sz w:val="24"/>
          <w:szCs w:val="24"/>
        </w:rPr>
        <w:t>s hinzugezogen werden (</w:t>
      </w:r>
      <w:r>
        <w:rPr>
          <w:rFonts w:ascii="Times New Roman" w:hAnsi="Times New Roman" w:cs="Times New Roman"/>
          <w:smallCaps/>
          <w:sz w:val="24"/>
          <w:szCs w:val="24"/>
        </w:rPr>
        <w:t>Anderson</w:t>
      </w:r>
      <w:r>
        <w:rPr>
          <w:rFonts w:ascii="Times New Roman" w:hAnsi="Times New Roman" w:cs="Times New Roman"/>
          <w:sz w:val="24"/>
          <w:szCs w:val="24"/>
        </w:rPr>
        <w:t xml:space="preserve"> 2015: 86), die sie eigentlich mit Rassismus und den Privilegien Weißer in Verbindung bringen. Nach dieser Theorie nimmt die dominante, privilegierte Gruppe den Mittelpunkt der Bühne ein (</w:t>
      </w:r>
      <w:r>
        <w:rPr>
          <w:rFonts w:ascii="Times New Roman" w:hAnsi="Times New Roman" w:cs="Times New Roman"/>
          <w:i/>
          <w:iCs/>
          <w:sz w:val="24"/>
          <w:szCs w:val="24"/>
        </w:rPr>
        <w:t>center stage</w:t>
      </w:r>
      <w:r>
        <w:rPr>
          <w:rFonts w:ascii="Times New Roman" w:hAnsi="Times New Roman" w:cs="Times New Roman"/>
          <w:sz w:val="24"/>
          <w:szCs w:val="24"/>
        </w:rPr>
        <w:t xml:space="preserve">). Da diese Privilegien „schon immer dagewesen“ zu sein scheinen, gehört es für die dominante Gruppe zur Norm, Vorteile gegenüber anderen, weniger privilegierten Gruppen inne zu haben. Diese Privilegien erscheinen aus ihrer </w:t>
      </w:r>
      <w:r>
        <w:rPr>
          <w:rFonts w:ascii="Times New Roman" w:hAnsi="Times New Roman" w:cs="Times New Roman"/>
          <w:sz w:val="24"/>
          <w:szCs w:val="24"/>
        </w:rPr>
        <w:lastRenderedPageBreak/>
        <w:t>Gewohnheit heraus als unsichtbar (</w:t>
      </w:r>
      <w:r>
        <w:rPr>
          <w:rFonts w:ascii="Times New Roman" w:hAnsi="Times New Roman" w:cs="Times New Roman"/>
          <w:smallCaps/>
          <w:sz w:val="24"/>
          <w:szCs w:val="24"/>
        </w:rPr>
        <w:t>Grillo</w:t>
      </w:r>
      <w:r>
        <w:rPr>
          <w:rFonts w:ascii="Times New Roman" w:hAnsi="Times New Roman" w:cs="Times New Roman"/>
          <w:sz w:val="24"/>
          <w:szCs w:val="24"/>
        </w:rPr>
        <w:t xml:space="preserve"> und </w:t>
      </w:r>
      <w:r>
        <w:rPr>
          <w:rFonts w:ascii="Times New Roman" w:hAnsi="Times New Roman" w:cs="Times New Roman"/>
          <w:smallCaps/>
          <w:sz w:val="24"/>
          <w:szCs w:val="24"/>
        </w:rPr>
        <w:t>Wildman</w:t>
      </w:r>
      <w:r>
        <w:rPr>
          <w:rFonts w:ascii="Times New Roman" w:hAnsi="Times New Roman" w:cs="Times New Roman"/>
          <w:sz w:val="24"/>
          <w:szCs w:val="24"/>
        </w:rPr>
        <w:t xml:space="preserve"> 1991: 401). Wechselt der Fokus von der dominanten Gruppe zu einer anderen, fühlt sich die dominante Gruppe des Zentrums beraubt. Die Gruppe, die plötzlich im Mittelpunkt steht, wird als „Usurpator“ oder „Thronräuber“ bezeichnet (</w:t>
      </w:r>
      <w:r>
        <w:rPr>
          <w:rFonts w:ascii="Times New Roman" w:hAnsi="Times New Roman" w:cs="Times New Roman"/>
          <w:smallCaps/>
          <w:sz w:val="24"/>
          <w:szCs w:val="24"/>
        </w:rPr>
        <w:t>Grillo</w:t>
      </w:r>
      <w:r>
        <w:rPr>
          <w:rFonts w:ascii="Times New Roman" w:hAnsi="Times New Roman" w:cs="Times New Roman"/>
          <w:sz w:val="24"/>
          <w:szCs w:val="24"/>
        </w:rPr>
        <w:t xml:space="preserve"> und </w:t>
      </w:r>
      <w:r>
        <w:rPr>
          <w:rFonts w:ascii="Times New Roman" w:hAnsi="Times New Roman" w:cs="Times New Roman"/>
          <w:smallCaps/>
          <w:sz w:val="24"/>
          <w:szCs w:val="24"/>
        </w:rPr>
        <w:t>Wildman</w:t>
      </w:r>
      <w:r>
        <w:rPr>
          <w:rFonts w:ascii="Times New Roman" w:hAnsi="Times New Roman" w:cs="Times New Roman"/>
          <w:sz w:val="24"/>
          <w:szCs w:val="24"/>
        </w:rPr>
        <w:t xml:space="preserve"> 1991: 402). Dies hängt auch mit </w:t>
      </w:r>
      <w:r>
        <w:rPr>
          <w:rFonts w:ascii="Times New Roman" w:hAnsi="Times New Roman" w:cs="Times New Roman"/>
          <w:i/>
          <w:iCs/>
          <w:sz w:val="24"/>
          <w:szCs w:val="24"/>
        </w:rPr>
        <w:t>system-justifying beliefs</w:t>
      </w:r>
      <w:r>
        <w:rPr>
          <w:rFonts w:ascii="Times New Roman" w:hAnsi="Times New Roman" w:cs="Times New Roman"/>
          <w:sz w:val="24"/>
          <w:szCs w:val="24"/>
        </w:rPr>
        <w:t xml:space="preserve"> zusammen, die durch den Wechsel der Aufmerksamkeit verletzt werden. Diese Glaubenssätze rechtfertigen ungleiche Beziehungsstrukturen und äußern sich z.B. durch einen naturalistischen Fehlschluss, die existenten Sozialstrukturen wären eine angemessene Norm, fair und unveränderbar, und den Wunsch diese Strukturen aufrecht zu erhalten, um Privilegien nicht zu verlieren (</w:t>
      </w:r>
      <w:r>
        <w:rPr>
          <w:rFonts w:ascii="Times New Roman" w:hAnsi="Times New Roman" w:cs="Times New Roman"/>
          <w:smallCaps/>
          <w:sz w:val="24"/>
          <w:szCs w:val="24"/>
        </w:rPr>
        <w:t>O’Brien</w:t>
      </w:r>
      <w:r>
        <w:rPr>
          <w:rFonts w:ascii="Times New Roman" w:hAnsi="Times New Roman" w:cs="Times New Roman"/>
          <w:sz w:val="24"/>
          <w:szCs w:val="24"/>
        </w:rPr>
        <w:t xml:space="preserve"> und </w:t>
      </w:r>
      <w:r>
        <w:rPr>
          <w:rFonts w:ascii="Times New Roman" w:hAnsi="Times New Roman" w:cs="Times New Roman"/>
          <w:smallCaps/>
          <w:sz w:val="24"/>
          <w:szCs w:val="24"/>
        </w:rPr>
        <w:t>Major</w:t>
      </w:r>
      <w:r>
        <w:rPr>
          <w:rFonts w:ascii="Times New Roman" w:hAnsi="Times New Roman" w:cs="Times New Roman"/>
          <w:sz w:val="24"/>
          <w:szCs w:val="24"/>
        </w:rPr>
        <w:t xml:space="preserve"> 2009: 427, 432). </w:t>
      </w:r>
      <w:r>
        <w:rPr>
          <w:rFonts w:ascii="Times New Roman" w:hAnsi="Times New Roman" w:cs="Times New Roman"/>
          <w:sz w:val="24"/>
          <w:szCs w:val="24"/>
          <w:lang w:val="en-US"/>
        </w:rPr>
        <w:t>„Feelings of personal entitlement can lead members of high-status groups to be blind to seeing when they are unfairly over-benefited, allow them to justify their privileged position, and lead them to regard efforts to ‘level the playing field’ as grossly unjust” (</w:t>
      </w:r>
      <w:r>
        <w:rPr>
          <w:rFonts w:ascii="Times New Roman" w:hAnsi="Times New Roman" w:cs="Times New Roman"/>
          <w:smallCaps/>
          <w:sz w:val="24"/>
          <w:szCs w:val="24"/>
          <w:lang w:val="en-US"/>
        </w:rPr>
        <w:t xml:space="preserve">O’Brien </w:t>
      </w:r>
      <w:r>
        <w:rPr>
          <w:rFonts w:ascii="Times New Roman" w:hAnsi="Times New Roman" w:cs="Times New Roman"/>
          <w:sz w:val="24"/>
          <w:szCs w:val="24"/>
          <w:lang w:val="en-US"/>
        </w:rPr>
        <w:t xml:space="preserve">und </w:t>
      </w:r>
      <w:r>
        <w:rPr>
          <w:rFonts w:ascii="Times New Roman" w:hAnsi="Times New Roman" w:cs="Times New Roman"/>
          <w:smallCaps/>
          <w:sz w:val="24"/>
          <w:szCs w:val="24"/>
          <w:lang w:val="en-US"/>
        </w:rPr>
        <w:t>Major</w:t>
      </w:r>
      <w:r>
        <w:rPr>
          <w:rFonts w:ascii="Times New Roman" w:hAnsi="Times New Roman" w:cs="Times New Roman"/>
          <w:sz w:val="24"/>
          <w:szCs w:val="24"/>
          <w:lang w:val="en-US"/>
        </w:rPr>
        <w:t xml:space="preserve"> 2009: 430). </w:t>
      </w:r>
      <w:r>
        <w:rPr>
          <w:rFonts w:ascii="Times New Roman" w:hAnsi="Times New Roman" w:cs="Times New Roman"/>
          <w:sz w:val="24"/>
          <w:szCs w:val="24"/>
        </w:rPr>
        <w:t xml:space="preserve">Wird dies also auf das Problem der Wahrnehmung von Misandrie durch Post-/Anti-Feminist*innen bezogen, so zeigt sich, dass feministischer Aktivismus Frauen auf die „Bühne“ bringt. Damit geraten Männer aus dem Zentrum. Ihr Rechtfertigungssystem gerät dadurch ins Wanken, da die patriarchale Gesellschaft als Norm angesehen wird. Die zuvor genossenen Privilegien scheinen zu verschwinden. In Wahrheit allerdings verwandeln sich diese Privilegien in Möglichkeiten, die nun nicht nur von der dominanten, sondern auch von der nicht-dominanten Gruppe genutzt werden können.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lightGray"/>
        </w:rPr>
        <w:t xml:space="preserve">Es existiert innerhalb dieses </w:t>
      </w:r>
      <w:r>
        <w:rPr>
          <w:rFonts w:ascii="Times New Roman" w:hAnsi="Times New Roman" w:cs="Times New Roman"/>
          <w:i/>
          <w:iCs/>
          <w:sz w:val="24"/>
          <w:szCs w:val="24"/>
          <w:highlight w:val="lightGray"/>
        </w:rPr>
        <w:t>center stage problem</w:t>
      </w:r>
      <w:r>
        <w:rPr>
          <w:rFonts w:ascii="Times New Roman" w:hAnsi="Times New Roman" w:cs="Times New Roman"/>
          <w:sz w:val="24"/>
          <w:szCs w:val="24"/>
          <w:highlight w:val="lightGray"/>
        </w:rPr>
        <w:t>s auch das Problem der Analogie. Selbst wenn die dominante Gruppe versucht die Problematik der benachteiligten Gruppen zu verstehen und Analogien zu ziehen (in Grillos und Wildmans Fall war es der „hinkende“ Vergleich zwischen Rassismus und Sexismus), so bleibt es letztlich nur beim Verständnis der Analogie, nicht die des gesamten Ausmaßes. Damit geht sowohl eine Marginalisierung der eigentlichen Benachteiligung, als auch das „Beanspruchen“ der verstandenen und zu verstehenden Problematik einher (</w:t>
      </w:r>
      <w:r>
        <w:rPr>
          <w:rFonts w:ascii="Times New Roman" w:hAnsi="Times New Roman" w:cs="Times New Roman"/>
          <w:smallCaps/>
          <w:sz w:val="24"/>
          <w:szCs w:val="24"/>
          <w:highlight w:val="lightGray"/>
        </w:rPr>
        <w:t>Grillo</w:t>
      </w:r>
      <w:r>
        <w:rPr>
          <w:rFonts w:ascii="Times New Roman" w:hAnsi="Times New Roman" w:cs="Times New Roman"/>
          <w:sz w:val="24"/>
          <w:szCs w:val="24"/>
          <w:highlight w:val="lightGray"/>
        </w:rPr>
        <w:t xml:space="preserve"> und </w:t>
      </w:r>
      <w:r>
        <w:rPr>
          <w:rFonts w:ascii="Times New Roman" w:hAnsi="Times New Roman" w:cs="Times New Roman"/>
          <w:smallCaps/>
          <w:sz w:val="24"/>
          <w:szCs w:val="24"/>
          <w:highlight w:val="lightGray"/>
        </w:rPr>
        <w:t>Wildman</w:t>
      </w:r>
      <w:r>
        <w:rPr>
          <w:rFonts w:ascii="Times New Roman" w:hAnsi="Times New Roman" w:cs="Times New Roman"/>
          <w:sz w:val="24"/>
          <w:szCs w:val="24"/>
          <w:highlight w:val="lightGray"/>
        </w:rPr>
        <w:t xml:space="preserve"> 1991: 406-407).</w:t>
      </w:r>
      <w:r>
        <w:rPr>
          <w:rFonts w:ascii="Times New Roman" w:hAnsi="Times New Roman" w:cs="Times New Roman"/>
          <w:sz w:val="24"/>
          <w:szCs w:val="24"/>
        </w:rPr>
        <w:t xml:space="preserve">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Auf den ersten Blick scheint Misandrie also keineswegs eine Antwort auf Misogynie zu sein. Es ist nur in den Augen der Privilegierten ein unerwartetes Brechen mit vorangegangenen Gewohnheiten, die als soziale Normen verstanden wurden.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Theorie des Cyberfeminismus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Inzwischen befinden wir uns in einer postkolonialen, postfeministischen Gesellschaft. Diese erweckt den Eindruck, Umdenken fordernde Ideologien wie der Feminismus wären aktuell </w:t>
      </w:r>
      <w:r>
        <w:rPr>
          <w:rFonts w:ascii="Times New Roman" w:hAnsi="Times New Roman" w:cs="Times New Roman"/>
          <w:sz w:val="24"/>
          <w:szCs w:val="24"/>
        </w:rPr>
        <w:lastRenderedPageBreak/>
        <w:t xml:space="preserve">obsolet, da das Umdenken bereits eingetreten ist.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17) halten fest, dass dem aber nicht so ist und eine globale, zeitgerechte Art des Feminismus nötig ist. Diese neue Form soll erkennen, dass inzwischen das gesamte Leben einer Person (also Erziehung, Sozialisierung, Alltag) von Technologie beeinflusst wird. Cyberfeminist*innen verstehen unter dieser Form seit den 1990er Jahren den Cyberfeminismus, bzw. Technofeminismus.</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Anders als andere Strömungen des Feminismus, hat der Cyberfeminismus keine einheitliche Richtung oder Forderung. Stattdessen kann Cyberfeminismus als eine Art Sammelbegriff verstanden werden (</w:t>
      </w:r>
      <w:r>
        <w:rPr>
          <w:rFonts w:ascii="Times New Roman" w:hAnsi="Times New Roman" w:cs="Times New Roman"/>
          <w:smallCaps/>
          <w:sz w:val="24"/>
          <w:szCs w:val="24"/>
        </w:rPr>
        <w:t>Fernandez</w:t>
      </w:r>
      <w:r>
        <w:rPr>
          <w:rFonts w:ascii="Times New Roman" w:hAnsi="Times New Roman" w:cs="Times New Roman"/>
          <w:sz w:val="24"/>
          <w:szCs w:val="24"/>
        </w:rPr>
        <w:t xml:space="preserve"> und </w:t>
      </w:r>
      <w:r>
        <w:rPr>
          <w:rFonts w:ascii="Times New Roman" w:hAnsi="Times New Roman" w:cs="Times New Roman"/>
          <w:smallCaps/>
          <w:sz w:val="24"/>
          <w:szCs w:val="24"/>
        </w:rPr>
        <w:t>Wilding</w:t>
      </w:r>
      <w:r>
        <w:rPr>
          <w:rFonts w:ascii="Times New Roman" w:hAnsi="Times New Roman" w:cs="Times New Roman"/>
          <w:sz w:val="24"/>
          <w:szCs w:val="24"/>
        </w:rPr>
        <w:t xml:space="preserve"> 2002: 18), weswegen auch oft von Cyberfeminismen, also im Plural, gesprochen wird (</w:t>
      </w:r>
      <w:r>
        <w:rPr>
          <w:rFonts w:ascii="Times New Roman" w:hAnsi="Times New Roman" w:cs="Times New Roman"/>
          <w:smallCaps/>
          <w:sz w:val="24"/>
          <w:szCs w:val="24"/>
        </w:rPr>
        <w:t>Milford</w:t>
      </w:r>
      <w:r>
        <w:rPr>
          <w:rFonts w:ascii="Times New Roman" w:hAnsi="Times New Roman" w:cs="Times New Roman"/>
          <w:sz w:val="24"/>
          <w:szCs w:val="24"/>
        </w:rPr>
        <w:t xml:space="preserve"> 2015: 57). Dieser verbindet die Themen von Feminismus, Gender, Körper und Technologie (</w:t>
      </w:r>
      <w:r>
        <w:rPr>
          <w:rFonts w:ascii="Times New Roman" w:hAnsi="Times New Roman" w:cs="Times New Roman"/>
          <w:smallCaps/>
          <w:sz w:val="24"/>
          <w:szCs w:val="24"/>
        </w:rPr>
        <w:t>Daniels</w:t>
      </w:r>
      <w:r>
        <w:rPr>
          <w:rFonts w:ascii="Times New Roman" w:hAnsi="Times New Roman" w:cs="Times New Roman"/>
          <w:sz w:val="24"/>
          <w:szCs w:val="24"/>
        </w:rPr>
        <w:t xml:space="preserve"> 2009: 102) und der Aufforderung an Frauen, ihre soziale Klasse online, sowie offline durch die Aneignung und Kontrolle von virtueller Technologie zu stärken (</w:t>
      </w:r>
      <w:r>
        <w:rPr>
          <w:rFonts w:ascii="Times New Roman" w:hAnsi="Times New Roman" w:cs="Times New Roman"/>
          <w:smallCaps/>
          <w:sz w:val="24"/>
          <w:szCs w:val="24"/>
        </w:rPr>
        <w:t>Milford</w:t>
      </w:r>
      <w:r>
        <w:rPr>
          <w:rFonts w:ascii="Times New Roman" w:hAnsi="Times New Roman" w:cs="Times New Roman"/>
          <w:sz w:val="24"/>
          <w:szCs w:val="24"/>
        </w:rPr>
        <w:t xml:space="preserve"> 2015: 57, 61). Diese Theorien können in ihrer Pluralität auch konträr zu einander sein. </w:t>
      </w:r>
      <w:r>
        <w:rPr>
          <w:rFonts w:ascii="Times New Roman" w:hAnsi="Times New Roman" w:cs="Times New Roman"/>
          <w:sz w:val="24"/>
          <w:szCs w:val="24"/>
          <w:lang w:val="en-US"/>
        </w:rPr>
        <w:t>So erklären einige Cyberfeminist*innen das Internet, bzw. das Cyberspace als „[…] effective medium for resisting repressive gender regimes and enacting equality, while others have called into question such claims” (</w:t>
      </w:r>
      <w:r>
        <w:rPr>
          <w:rFonts w:ascii="Times New Roman" w:hAnsi="Times New Roman" w:cs="Times New Roman"/>
          <w:smallCaps/>
          <w:sz w:val="24"/>
          <w:szCs w:val="24"/>
          <w:lang w:val="en-US"/>
        </w:rPr>
        <w:t>Daniels</w:t>
      </w:r>
      <w:r>
        <w:rPr>
          <w:rFonts w:ascii="Times New Roman" w:hAnsi="Times New Roman" w:cs="Times New Roman"/>
          <w:sz w:val="24"/>
          <w:szCs w:val="24"/>
          <w:lang w:val="en-US"/>
        </w:rPr>
        <w:t xml:space="preserve"> 2009: 101). „Heir to both postfeminism and poststructuralism, cyberfeminism has neither welcomed a definition nor a clear political positioning within feminisms“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Wilding</w:t>
      </w:r>
      <w:r>
        <w:rPr>
          <w:rFonts w:ascii="Times New Roman" w:hAnsi="Times New Roman" w:cs="Times New Roman"/>
          <w:sz w:val="24"/>
          <w:szCs w:val="24"/>
          <w:lang w:val="en-US"/>
        </w:rPr>
        <w:t xml:space="preserve"> 2002: 18). </w:t>
      </w:r>
      <w:r>
        <w:rPr>
          <w:rFonts w:ascii="Times New Roman" w:hAnsi="Times New Roman" w:cs="Times New Roman"/>
          <w:sz w:val="24"/>
          <w:szCs w:val="24"/>
        </w:rPr>
        <w:t>Genau dies ist aber auch ein bedeutender Kritikpunkt am Cyberfeminismus: Ihm fehlt der Rahmen, der ihm Form gibt. Andernfalls läuft der Cyberfeminismus Gefahr nur als Gedankengut zu wirken (</w:t>
      </w:r>
      <w:r>
        <w:rPr>
          <w:rFonts w:ascii="Times New Roman" w:hAnsi="Times New Roman" w:cs="Times New Roman"/>
          <w:smallCaps/>
          <w:sz w:val="24"/>
          <w:szCs w:val="24"/>
        </w:rPr>
        <w:t>Daniels</w:t>
      </w:r>
      <w:r>
        <w:rPr>
          <w:rFonts w:ascii="Times New Roman" w:hAnsi="Times New Roman" w:cs="Times New Roman"/>
          <w:sz w:val="24"/>
          <w:szCs w:val="24"/>
        </w:rPr>
        <w:t xml:space="preserve"> 2009: 103;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10). Gleichzeitig spaltet diese Problematik auch „Cyber-“ und „-feminismus“, da scheinbar kein starker Feminismus dahintersteckt. Viele Personen verschreiben sich daher der Bezeichnung „Cyberfeminist*in“, aber deklarieren sich selbst nicht als „Feminist*in“ (</w:t>
      </w:r>
      <w:r>
        <w:rPr>
          <w:rFonts w:ascii="Times New Roman" w:hAnsi="Times New Roman" w:cs="Times New Roman"/>
          <w:smallCaps/>
          <w:sz w:val="24"/>
          <w:szCs w:val="24"/>
        </w:rPr>
        <w:t xml:space="preserve">Fernandez </w:t>
      </w:r>
      <w:r>
        <w:rPr>
          <w:rFonts w:ascii="Times New Roman" w:hAnsi="Times New Roman" w:cs="Times New Roman"/>
          <w:sz w:val="24"/>
          <w:szCs w:val="24"/>
        </w:rPr>
        <w:t xml:space="preserve">und </w:t>
      </w:r>
      <w:r>
        <w:rPr>
          <w:rFonts w:ascii="Times New Roman" w:hAnsi="Times New Roman" w:cs="Times New Roman"/>
          <w:smallCaps/>
          <w:sz w:val="24"/>
          <w:szCs w:val="24"/>
        </w:rPr>
        <w:t>Wilding</w:t>
      </w:r>
      <w:r>
        <w:rPr>
          <w:rFonts w:ascii="Times New Roman" w:hAnsi="Times New Roman" w:cs="Times New Roman"/>
          <w:sz w:val="24"/>
          <w:szCs w:val="24"/>
        </w:rPr>
        <w:t xml:space="preserve"> 2002: 19) – und dass, obwohl Cyberfeminismus sehr wohl feministische Grundideen vertritt.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Entstehung in den 1990er Jahren</w:t>
      </w: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Die erste Welle des Cyberfeminismus eint die Vorstellung eines Cyber-Utopias, in welcher die geschlechtliche Identität keine Priorität mehr innehat, und die post-körperliche Frau gegen das reale Patriarchat antritt (</w:t>
      </w:r>
      <w:r>
        <w:rPr>
          <w:rFonts w:ascii="Times New Roman" w:hAnsi="Times New Roman" w:cs="Times New Roman"/>
          <w:smallCaps/>
          <w:sz w:val="24"/>
          <w:szCs w:val="24"/>
        </w:rPr>
        <w:t>Daniels</w:t>
      </w:r>
      <w:r>
        <w:rPr>
          <w:rFonts w:ascii="Times New Roman" w:hAnsi="Times New Roman" w:cs="Times New Roman"/>
          <w:sz w:val="24"/>
          <w:szCs w:val="24"/>
        </w:rPr>
        <w:t xml:space="preserve"> 2009: 102;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9). Das Cyberspace bietet die Möglichkeit „to disrupt conventional patriarchal hierarchies, colonial power interests, and militarized, commercialized technologies of advanced capitalism“ (</w:t>
      </w:r>
      <w:r>
        <w:rPr>
          <w:rFonts w:ascii="Times New Roman" w:hAnsi="Times New Roman" w:cs="Times New Roman"/>
          <w:smallCaps/>
          <w:sz w:val="24"/>
          <w:szCs w:val="24"/>
        </w:rPr>
        <w:t>Milford</w:t>
      </w:r>
      <w:r>
        <w:rPr>
          <w:rFonts w:ascii="Times New Roman" w:hAnsi="Times New Roman" w:cs="Times New Roman"/>
          <w:sz w:val="24"/>
          <w:szCs w:val="24"/>
        </w:rPr>
        <w:t xml:space="preserve"> 2015: 55), um letztendlich Ungerechtigkeiten aufzudecken und </w:t>
      </w:r>
      <w:r>
        <w:rPr>
          <w:rFonts w:ascii="Times New Roman" w:hAnsi="Times New Roman" w:cs="Times New Roman"/>
          <w:sz w:val="24"/>
          <w:szCs w:val="24"/>
        </w:rPr>
        <w:lastRenderedPageBreak/>
        <w:t xml:space="preserve">Gleichberechtigung zu erreichen. </w:t>
      </w:r>
      <w:r>
        <w:rPr>
          <w:rFonts w:ascii="Times New Roman" w:hAnsi="Times New Roman" w:cs="Times New Roman"/>
          <w:sz w:val="24"/>
          <w:szCs w:val="24"/>
          <w:lang w:val="en-US"/>
        </w:rPr>
        <w:t>Diese Ungerechtigkeiten existieren sowohl online, als auch offline. „In other words, cyberfemnism necessitates an awareness of how power plays not only in different locations online but also in institutions that shape the layout and experience of cyberspace“ (</w:t>
      </w:r>
      <w:r>
        <w:rPr>
          <w:rFonts w:ascii="Times New Roman" w:hAnsi="Times New Roman" w:cs="Times New Roman"/>
          <w:smallCaps/>
          <w:sz w:val="24"/>
          <w:szCs w:val="24"/>
          <w:lang w:val="en-US"/>
        </w:rPr>
        <w:t>Gajjala</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Oh</w:t>
      </w:r>
      <w:r>
        <w:rPr>
          <w:rFonts w:ascii="Times New Roman" w:hAnsi="Times New Roman" w:cs="Times New Roman"/>
          <w:sz w:val="24"/>
          <w:szCs w:val="24"/>
          <w:lang w:val="en-US"/>
        </w:rPr>
        <w:t xml:space="preserve"> 2012: 1). </w:t>
      </w:r>
      <w:r>
        <w:rPr>
          <w:rFonts w:ascii="Times New Roman" w:hAnsi="Times New Roman" w:cs="Times New Roman"/>
          <w:sz w:val="24"/>
          <w:szCs w:val="24"/>
        </w:rPr>
        <w:t>Durch die Körperlosigkeit, die Nutzer*innen im Cyberspace annehmen, verliert die dortige „Gesellschaft“ durch die Anonymität innerhalb dieses virtuellen, digitalen Raums ihre Klassen- und Geschlechterunterschiede. Gleichzeitig ist es dort ebenso möglich, Geschlechteridentitäten und seine Sexualität auszuleben, bzw. auszuprobieren. Das Internet wird zu einem egalitären System, in welchem vor Diskriminierung und Anfeindung aus der Realität getreten werden kann. Kernelement der ersten cyberfeministischen Vorstellung ist also die Körperlosigkeit innerhalb des Cyberspace‘. Nutzer*innen, insbesondere Frauen, werden nicht mehr aufgrund ihres Geschlechts oder ihrer Herkunft beurteilt, sondern konstruieren ihre eigene, neue und freie Identität (</w:t>
      </w:r>
      <w:r>
        <w:rPr>
          <w:rFonts w:ascii="Times New Roman" w:hAnsi="Times New Roman" w:cs="Times New Roman"/>
          <w:smallCaps/>
          <w:sz w:val="24"/>
          <w:szCs w:val="24"/>
        </w:rPr>
        <w:t>Fernandez</w:t>
      </w:r>
      <w:r>
        <w:rPr>
          <w:rFonts w:ascii="Times New Roman" w:hAnsi="Times New Roman" w:cs="Times New Roman"/>
          <w:sz w:val="24"/>
          <w:szCs w:val="24"/>
        </w:rPr>
        <w:t xml:space="preserve"> 2002: 29;</w:t>
      </w:r>
      <w:r>
        <w:rPr>
          <w:rFonts w:ascii="Times New Roman" w:hAnsi="Times New Roman" w:cs="Times New Roman"/>
          <w:smallCaps/>
          <w:sz w:val="24"/>
          <w:szCs w:val="24"/>
        </w:rPr>
        <w:t xml:space="preserve"> Brophy</w:t>
      </w:r>
      <w:r>
        <w:rPr>
          <w:rFonts w:ascii="Times New Roman" w:hAnsi="Times New Roman" w:cs="Times New Roman"/>
          <w:sz w:val="24"/>
          <w:szCs w:val="24"/>
        </w:rPr>
        <w:t xml:space="preserve"> 2010: 929-930). </w:t>
      </w:r>
      <w:r>
        <w:rPr>
          <w:rFonts w:ascii="Times New Roman" w:hAnsi="Times New Roman" w:cs="Times New Roman"/>
          <w:sz w:val="24"/>
          <w:szCs w:val="24"/>
          <w:lang w:val="en-US"/>
        </w:rPr>
        <w:t>„The internet can be viewed as a gathering place for feminists and as a place to enact or perform gender subversions. It is a place where women – typically limited by their physicality and its associated bodily subjugation – can experiment with fewer social or bodily consequences” (</w:t>
      </w: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2010: 931). </w:t>
      </w:r>
      <w:r>
        <w:rPr>
          <w:rFonts w:ascii="Times New Roman" w:hAnsi="Times New Roman" w:cs="Times New Roman"/>
          <w:sz w:val="24"/>
          <w:szCs w:val="24"/>
        </w:rPr>
        <w:t>Diese fabrizierte Utopie hat jedoch einen Schwachpunkt: Fehlt der Diskurs über Geschlechter, Sexualität, Ethnie und Stereotype, ist es nicht möglich aus diesen Stereotypen auszubrechen und stattdessen werden diese im Internet erneut wiedergegeben. Die Auflösung der realen, und Konstruktion der digitalen Identität führt also nicht automatisch zu einer egalitären Internetgesellschaft, wie es die erste Welle des Cyberfeminismus annimmt. Stattdessen wird eine primär weiße, heterosexuelle Gesellschaft impliziert, die weder die tatsächliche, noch die digitale Realität korrekt repräsentiert (</w:t>
      </w:r>
      <w:r>
        <w:rPr>
          <w:rFonts w:ascii="Times New Roman" w:hAnsi="Times New Roman" w:cs="Times New Roman"/>
          <w:smallCaps/>
          <w:sz w:val="24"/>
          <w:szCs w:val="24"/>
        </w:rPr>
        <w:t>Brophy</w:t>
      </w:r>
      <w:r>
        <w:rPr>
          <w:rFonts w:ascii="Times New Roman" w:hAnsi="Times New Roman" w:cs="Times New Roman"/>
          <w:sz w:val="24"/>
          <w:szCs w:val="24"/>
        </w:rPr>
        <w:t xml:space="preserve"> 2010: 931). </w:t>
      </w:r>
      <w:r>
        <w:rPr>
          <w:rFonts w:ascii="Times New Roman" w:hAnsi="Times New Roman" w:cs="Times New Roman"/>
          <w:smallCaps/>
          <w:sz w:val="24"/>
          <w:szCs w:val="24"/>
          <w:lang w:val="en-US"/>
        </w:rPr>
        <w:t>Brophy</w:t>
      </w:r>
      <w:r>
        <w:rPr>
          <w:rFonts w:ascii="Times New Roman" w:hAnsi="Times New Roman" w:cs="Times New Roman"/>
          <w:sz w:val="24"/>
          <w:szCs w:val="24"/>
          <w:lang w:val="en-US"/>
        </w:rPr>
        <w:t xml:space="preserve"> (2010: 932) schlägt vor:</w:t>
      </w:r>
    </w:p>
    <w:p>
      <w:pPr>
        <w:spacing w:line="360" w:lineRule="auto"/>
        <w:jc w:val="both"/>
        <w:rPr>
          <w:rFonts w:ascii="Times New Roman" w:hAnsi="Times New Roman" w:cs="Times New Roman"/>
          <w:sz w:val="24"/>
          <w:szCs w:val="24"/>
          <w:lang w:val="en-US"/>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 xml:space="preserve">Cyberfeminists should not understand cyberspace as a utopian replacement for the spaces of lived experiences, but rather as an augmentation of those spaces. These complex interrelations should not be reduced to a bifurcation of online and offline where either is considered entirely separate from and unaffected by the other; rather, the material conditions of the offline world need to remain visible to scholars. </w:t>
      </w:r>
      <w:r>
        <w:rPr>
          <w:rFonts w:ascii="Times New Roman" w:hAnsi="Times New Roman" w:cs="Times New Roman"/>
          <w:sz w:val="24"/>
          <w:szCs w:val="24"/>
        </w:rPr>
        <w:t>(</w:t>
      </w:r>
      <w:r>
        <w:rPr>
          <w:rFonts w:ascii="Times New Roman" w:hAnsi="Times New Roman" w:cs="Times New Roman"/>
          <w:smallCaps/>
          <w:sz w:val="24"/>
          <w:szCs w:val="24"/>
        </w:rPr>
        <w:t>Brophy</w:t>
      </w:r>
      <w:r>
        <w:rPr>
          <w:rFonts w:ascii="Times New Roman" w:hAnsi="Times New Roman" w:cs="Times New Roman"/>
          <w:sz w:val="24"/>
          <w:szCs w:val="24"/>
        </w:rPr>
        <w:t xml:space="preserve"> 2010: 932)</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Die ideelle Vorstellung des Cyberspace‘ soll also nicht mehr als eigenständiger Raum betrachtet werden, sondern als Erweiterung der tatsächlichen Realität, in der Gleichheit angestrebt wird.</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Eine weitere Schwäche des Cyberfeminismus ist die Annahme eines strikten Dualismus‘, der Geist und Körper voneinander trennt und damit die Lösung vom Körper beim Eintritt in das Cyberspace überhaupt möglich macht. Diese Trennung konstituiert allerdings, der Körper wäre nicht notwendig für den Eintritt in das Cyberspace (</w:t>
      </w:r>
      <w:r>
        <w:rPr>
          <w:rFonts w:ascii="Times New Roman" w:hAnsi="Times New Roman" w:cs="Times New Roman"/>
          <w:smallCaps/>
          <w:sz w:val="24"/>
          <w:szCs w:val="24"/>
        </w:rPr>
        <w:t>Brophy</w:t>
      </w:r>
      <w:r>
        <w:rPr>
          <w:rFonts w:ascii="Times New Roman" w:hAnsi="Times New Roman" w:cs="Times New Roman"/>
          <w:sz w:val="24"/>
          <w:szCs w:val="24"/>
        </w:rPr>
        <w:t xml:space="preserve"> 2010: 933). </w:t>
      </w:r>
      <w:r>
        <w:rPr>
          <w:rFonts w:ascii="Times New Roman" w:hAnsi="Times New Roman" w:cs="Times New Roman"/>
          <w:smallCaps/>
          <w:sz w:val="24"/>
          <w:szCs w:val="24"/>
        </w:rPr>
        <w:t>Brophy</w:t>
      </w:r>
      <w:r>
        <w:rPr>
          <w:rFonts w:ascii="Times New Roman" w:hAnsi="Times New Roman" w:cs="Times New Roman"/>
          <w:sz w:val="24"/>
          <w:szCs w:val="24"/>
        </w:rPr>
        <w:t xml:space="preserve"> (2010: 933) </w:t>
      </w:r>
      <w:r>
        <w:rPr>
          <w:rFonts w:ascii="Times New Roman" w:hAnsi="Times New Roman" w:cs="Times New Roman"/>
          <w:sz w:val="24"/>
          <w:szCs w:val="24"/>
        </w:rPr>
        <w:lastRenderedPageBreak/>
        <w:t xml:space="preserve">stellt dem entgegen: Der Körper ist insofern notwendig, als dass er den Zugang zum Computer, zum Cyberspace möglich macht. Auch finanzielle und technologische Mittel sind neben dem eigenen Körper eine unausweichliche Voraussetzung. Die Notwendigkeit des Körpers und der äußeren Umstände sprechen sehr für </w:t>
      </w:r>
      <w:r>
        <w:rPr>
          <w:rFonts w:ascii="Times New Roman" w:hAnsi="Times New Roman" w:cs="Times New Roman"/>
          <w:smallCaps/>
          <w:sz w:val="24"/>
          <w:szCs w:val="24"/>
        </w:rPr>
        <w:t>Brophy</w:t>
      </w:r>
      <w:r>
        <w:rPr>
          <w:rFonts w:ascii="Times New Roman" w:hAnsi="Times New Roman" w:cs="Times New Roman"/>
          <w:sz w:val="24"/>
          <w:szCs w:val="24"/>
        </w:rPr>
        <w:t>s Vorschlag das Cyberspace eher als Erweiterung statt als Ersatz anzusehen.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Aufgrund der Körperproblematik bildeten sich zwei unterschiedliche Strömungen, die das Cyber-Utopia in dieser Hinsicht unterschiedlich interpretierten. Die erste Strömung glaubt, der Körper bliebe beim Eintritt in das Cyberspace zurück; innerhalb der Zweiten wird der Körper in das Cyberspace integriert – es entsteht ein Cyborg (</w:t>
      </w:r>
      <w:r>
        <w:rPr>
          <w:rFonts w:ascii="Times New Roman" w:hAnsi="Times New Roman" w:cs="Times New Roman"/>
          <w:smallCaps/>
          <w:sz w:val="24"/>
          <w:szCs w:val="24"/>
        </w:rPr>
        <w:t>Brophy</w:t>
      </w:r>
      <w:r>
        <w:rPr>
          <w:rFonts w:ascii="Times New Roman" w:hAnsi="Times New Roman" w:cs="Times New Roman"/>
          <w:sz w:val="24"/>
          <w:szCs w:val="24"/>
        </w:rPr>
        <w:t xml:space="preserve"> 2010: 941). Die Analogie des Cyborgs stammt von Donna Haraway. Diese stellte fest, Frauen hätten keine kollektive Identität und könnten sich nur über gemeinsame Bedingungen verbinden. Sie führte daher den Begriff der Affinität ein und beschreibt diesen in der Analogie zum Cyborg. Dieser hat ebenfalls keine klare Identität, da er ein Hybrid aus Tier, Mensch und Maschine ist (</w:t>
      </w:r>
      <w:r>
        <w:rPr>
          <w:rFonts w:ascii="Times New Roman" w:hAnsi="Times New Roman" w:cs="Times New Roman"/>
          <w:smallCaps/>
          <w:sz w:val="24"/>
          <w:szCs w:val="24"/>
        </w:rPr>
        <w:t>Fernandez</w:t>
      </w:r>
      <w:r>
        <w:rPr>
          <w:rFonts w:ascii="Times New Roman" w:hAnsi="Times New Roman" w:cs="Times New Roman"/>
          <w:sz w:val="24"/>
          <w:szCs w:val="24"/>
        </w:rPr>
        <w:t xml:space="preserve"> 2002: 31-32) und binär konstruierte Systeme in Frage stellt (</w:t>
      </w:r>
      <w:r>
        <w:rPr>
          <w:rFonts w:ascii="Times New Roman" w:hAnsi="Times New Roman" w:cs="Times New Roman"/>
          <w:smallCaps/>
          <w:sz w:val="24"/>
          <w:szCs w:val="24"/>
        </w:rPr>
        <w:t>Milford</w:t>
      </w:r>
      <w:r>
        <w:rPr>
          <w:rFonts w:ascii="Times New Roman" w:hAnsi="Times New Roman" w:cs="Times New Roman"/>
          <w:sz w:val="24"/>
          <w:szCs w:val="24"/>
        </w:rPr>
        <w:t xml:space="preserve"> 2015: 58). Diese Affinität sieht sie beispielsweise bei </w:t>
      </w:r>
      <w:r>
        <w:rPr>
          <w:rFonts w:ascii="Times New Roman" w:hAnsi="Times New Roman" w:cs="Times New Roman"/>
          <w:i/>
          <w:iCs/>
          <w:sz w:val="24"/>
          <w:szCs w:val="24"/>
        </w:rPr>
        <w:t>women of color</w:t>
      </w:r>
      <w:r>
        <w:rPr>
          <w:rFonts w:ascii="Times New Roman" w:hAnsi="Times New Roman" w:cs="Times New Roman"/>
          <w:sz w:val="24"/>
          <w:szCs w:val="24"/>
        </w:rPr>
        <w:t xml:space="preserve"> (farbige Frauen) (</w:t>
      </w:r>
      <w:r>
        <w:rPr>
          <w:rFonts w:ascii="Times New Roman" w:hAnsi="Times New Roman" w:cs="Times New Roman"/>
          <w:smallCaps/>
          <w:sz w:val="24"/>
          <w:szCs w:val="24"/>
        </w:rPr>
        <w:t>Fernandez</w:t>
      </w:r>
      <w:r>
        <w:rPr>
          <w:rFonts w:ascii="Times New Roman" w:hAnsi="Times New Roman" w:cs="Times New Roman"/>
          <w:sz w:val="24"/>
          <w:szCs w:val="24"/>
        </w:rPr>
        <w:t xml:space="preserve"> 2002: 32). </w:t>
      </w:r>
      <w:r>
        <w:rPr>
          <w:rFonts w:ascii="Times New Roman" w:hAnsi="Times New Roman" w:cs="Times New Roman"/>
          <w:sz w:val="24"/>
          <w:szCs w:val="24"/>
          <w:lang w:val="en-US"/>
        </w:rPr>
        <w:t>„Multiple postcolonial theorists uphold hybridity as the ultimate form of resistance as hybrids presumably elude classification” (</w:t>
      </w:r>
      <w:r>
        <w:rPr>
          <w:rFonts w:ascii="Times New Roman" w:hAnsi="Times New Roman" w:cs="Times New Roman"/>
          <w:smallCaps/>
          <w:sz w:val="24"/>
          <w:szCs w:val="24"/>
          <w:lang w:val="en-US"/>
        </w:rPr>
        <w:t>Fernandez</w:t>
      </w:r>
      <w:r>
        <w:rPr>
          <w:rFonts w:ascii="Times New Roman" w:hAnsi="Times New Roman" w:cs="Times New Roman"/>
          <w:sz w:val="24"/>
          <w:szCs w:val="24"/>
          <w:lang w:val="en-US"/>
        </w:rPr>
        <w:t xml:space="preserve"> 2002: 34). </w:t>
      </w:r>
      <w:r>
        <w:rPr>
          <w:rFonts w:ascii="Times New Roman" w:hAnsi="Times New Roman" w:cs="Times New Roman"/>
          <w:sz w:val="24"/>
          <w:szCs w:val="24"/>
        </w:rPr>
        <w:t>Trotz dessen, dass Cyborgs durch ihre hybride Natur Klassifizierungen brechen, gibt es auch Kritik an der Vorstellung des Cyborgs. Einerseits unterstützt er Klassifizierungen (z.B. die der farbigen Frauen), andererseits schließt er Menschen, die keine finanziellen Mittel für Technologie haben, regelrecht aus (</w:t>
      </w:r>
      <w:r>
        <w:rPr>
          <w:rFonts w:ascii="Times New Roman" w:hAnsi="Times New Roman" w:cs="Times New Roman"/>
          <w:smallCaps/>
          <w:sz w:val="24"/>
          <w:szCs w:val="24"/>
        </w:rPr>
        <w:t>Fernandez</w:t>
      </w:r>
      <w:r>
        <w:rPr>
          <w:rFonts w:ascii="Times New Roman" w:hAnsi="Times New Roman" w:cs="Times New Roman"/>
          <w:sz w:val="24"/>
          <w:szCs w:val="24"/>
        </w:rPr>
        <w:t xml:space="preserve"> 2002: 39).</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Cyberfeminismus 2.0 in den 2010er Jahren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Im Laufe der 2000er entwickelte sich die zweite Welle des Cyberfeminismus‘, welche sich von der Vorstellung eines Cyber-Utopia distanzierte und sich neuen Thematiken zuwandte. Jetzt waren Frauen in der Internet-Kultur präsenter; die digitale Welt hatte sich durch Social Media, Online-Spiele und weitere technologische Neuerungen stark verändert (</w:t>
      </w:r>
      <w:r>
        <w:rPr>
          <w:rFonts w:ascii="Times New Roman" w:hAnsi="Times New Roman" w:cs="Times New Roman"/>
          <w:smallCaps/>
          <w:sz w:val="24"/>
          <w:szCs w:val="24"/>
        </w:rPr>
        <w:t>Gajjala</w:t>
      </w:r>
      <w:r>
        <w:rPr>
          <w:rFonts w:ascii="Times New Roman" w:hAnsi="Times New Roman" w:cs="Times New Roman"/>
          <w:sz w:val="24"/>
          <w:szCs w:val="24"/>
        </w:rPr>
        <w:t xml:space="preserve"> und </w:t>
      </w:r>
      <w:r>
        <w:rPr>
          <w:rFonts w:ascii="Times New Roman" w:hAnsi="Times New Roman" w:cs="Times New Roman"/>
          <w:smallCaps/>
          <w:sz w:val="24"/>
          <w:szCs w:val="24"/>
        </w:rPr>
        <w:t>Oh</w:t>
      </w:r>
      <w:r>
        <w:rPr>
          <w:rFonts w:ascii="Times New Roman" w:hAnsi="Times New Roman" w:cs="Times New Roman"/>
          <w:sz w:val="24"/>
          <w:szCs w:val="24"/>
        </w:rPr>
        <w:t xml:space="preserve"> 2012: 2). Stattdessen stehen jetzt die Erfahrungen von Nutzer*innen, insbesondere von Frauen, und Technologie im Mittelpunkt. Dies bewegt den Diskurs von sozialen Einteilungen (Geschlecht, Schicht, usw.) einer Frau hin zu persönlichen und privaten Einflüssen der Technologie auf den Alltag von Frauen (</w:t>
      </w:r>
      <w:r>
        <w:rPr>
          <w:rFonts w:ascii="Times New Roman" w:hAnsi="Times New Roman" w:cs="Times New Roman"/>
          <w:smallCaps/>
          <w:sz w:val="24"/>
          <w:szCs w:val="24"/>
        </w:rPr>
        <w:t>Brophy</w:t>
      </w:r>
      <w:r>
        <w:rPr>
          <w:rFonts w:ascii="Times New Roman" w:hAnsi="Times New Roman" w:cs="Times New Roman"/>
          <w:sz w:val="24"/>
          <w:szCs w:val="24"/>
        </w:rPr>
        <w:t xml:space="preserve"> 2010: 942). </w:t>
      </w:r>
      <w:r>
        <w:rPr>
          <w:rFonts w:ascii="Times New Roman" w:hAnsi="Times New Roman" w:cs="Times New Roman"/>
          <w:sz w:val="24"/>
          <w:szCs w:val="24"/>
          <w:lang w:val="en-US"/>
        </w:rPr>
        <w:t>„[…] [W]omen’s experiences online are shaped not only by the technological aspects of new digital technologies but also the ever-growing market values and the deep-rooted gender structure that constitute o rare constituted by emerging technologies“ (</w:t>
      </w:r>
      <w:r>
        <w:rPr>
          <w:rFonts w:ascii="Times New Roman" w:hAnsi="Times New Roman" w:cs="Times New Roman"/>
          <w:smallCaps/>
          <w:sz w:val="24"/>
          <w:szCs w:val="24"/>
          <w:highlight w:val="yellow"/>
          <w:lang w:val="en-US"/>
        </w:rPr>
        <w:t>Gajjala</w:t>
      </w:r>
      <w:r>
        <w:rPr>
          <w:rFonts w:ascii="Times New Roman" w:hAnsi="Times New Roman" w:cs="Times New Roman"/>
          <w:sz w:val="24"/>
          <w:szCs w:val="24"/>
          <w:highlight w:val="yellow"/>
          <w:lang w:val="en-US"/>
        </w:rPr>
        <w:t xml:space="preserve"> und </w:t>
      </w:r>
      <w:r>
        <w:rPr>
          <w:rFonts w:ascii="Times New Roman" w:hAnsi="Times New Roman" w:cs="Times New Roman"/>
          <w:smallCaps/>
          <w:sz w:val="24"/>
          <w:szCs w:val="24"/>
          <w:highlight w:val="yellow"/>
          <w:lang w:val="en-US"/>
        </w:rPr>
        <w:t>Oh</w:t>
      </w:r>
      <w:r>
        <w:rPr>
          <w:rFonts w:ascii="Times New Roman" w:hAnsi="Times New Roman" w:cs="Times New Roman"/>
          <w:sz w:val="24"/>
          <w:szCs w:val="24"/>
          <w:highlight w:val="yellow"/>
          <w:lang w:val="en-US"/>
        </w:rPr>
        <w:t xml:space="preserve"> 2012: 8).</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Die Rolle der Frau wird statt durch Auflösung des </w:t>
      </w:r>
      <w:r>
        <w:rPr>
          <w:rFonts w:ascii="Times New Roman" w:hAnsi="Times New Roman" w:cs="Times New Roman"/>
          <w:sz w:val="24"/>
          <w:szCs w:val="24"/>
        </w:rPr>
        <w:lastRenderedPageBreak/>
        <w:t>Körpers durch ihre eigenen Erfahrungen in Bezug auf u.a. Geschlecht, Klasse gestärkt. Der „neue“ Cyberfeminismus richtet sein Augenmerk also auf die kollektive Selbstbestimmung der Frauen und technofeministischen Möglichkeiten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11). Ethnie und Diskriminierung werden nicht außer Acht gelassen, da anders als in den 1990ern nicht angenommen wird, dass der Nutzer*in seinen Körper verlässt. Schon allein durch die völlig neue Nutzung und neu etablierte Online-Plattformen, wird diese Annahme vom Cyberfeminismus 2.0 abgelehnt. Zu Beginn des Internets war dieses noch stark textorientiert. Eine körperlose Identität war daher greifbarer als jetzt, wo Bildtechnologien durch Portale wie z.B. Youtube, Instagram, usw. präsenter geworden sind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11). </w:t>
      </w:r>
    </w:p>
    <w:p>
      <w:pPr>
        <w:spacing w:line="360" w:lineRule="auto"/>
        <w:jc w:val="both"/>
        <w:rPr>
          <w:rFonts w:ascii="Times New Roman" w:hAnsi="Times New Roman" w:cs="Times New Roman"/>
          <w:sz w:val="24"/>
          <w:szCs w:val="24"/>
        </w:rPr>
      </w:pPr>
    </w:p>
    <w:p>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Mit der zunehmenden Kommerzialisierung und politischen Instrumentalisierung des Internets sind zahlreiche cyberfeministische Hoffnungen der 90er Jahre also ernüchtert worden. Was gleichwohl weiterhin aktuell bleibt […], ist das Interesse an der Schnittstelle von feministischer Theorie und Technologie, als zentralem Ansatzpunkt für eine emanzipatorische Praxis. (</w:t>
      </w:r>
      <w:r>
        <w:rPr>
          <w:rFonts w:ascii="Times New Roman" w:hAnsi="Times New Roman" w:cs="Times New Roman"/>
          <w:smallCaps/>
          <w:sz w:val="24"/>
          <w:szCs w:val="24"/>
        </w:rPr>
        <w:t>Avanessian</w:t>
      </w:r>
      <w:r>
        <w:rPr>
          <w:rFonts w:ascii="Times New Roman" w:hAnsi="Times New Roman" w:cs="Times New Roman"/>
          <w:sz w:val="24"/>
          <w:szCs w:val="24"/>
        </w:rPr>
        <w:t xml:space="preserve"> und </w:t>
      </w:r>
      <w:r>
        <w:rPr>
          <w:rFonts w:ascii="Times New Roman" w:hAnsi="Times New Roman" w:cs="Times New Roman"/>
          <w:smallCaps/>
          <w:sz w:val="24"/>
          <w:szCs w:val="24"/>
        </w:rPr>
        <w:t>Hester</w:t>
      </w:r>
      <w:r>
        <w:rPr>
          <w:rFonts w:ascii="Times New Roman" w:hAnsi="Times New Roman" w:cs="Times New Roman"/>
          <w:sz w:val="24"/>
          <w:szCs w:val="24"/>
        </w:rPr>
        <w:t xml:space="preserve"> 2015: 12)</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3.3 Social Media und Hate Speech</w:t>
      </w:r>
    </w:p>
    <w:p>
      <w:pPr>
        <w:spacing w:line="360" w:lineRule="auto"/>
        <w:jc w:val="both"/>
        <w:rPr>
          <w:rFonts w:ascii="Times New Roman" w:hAnsi="Times New Roman" w:cs="Times New Roman"/>
          <w:sz w:val="24"/>
        </w:rPr>
      </w:pPr>
      <w:r>
        <w:rPr>
          <w:rFonts w:ascii="Times New Roman" w:hAnsi="Times New Roman" w:cs="Times New Roman"/>
          <w:sz w:val="24"/>
        </w:rPr>
        <w:t>„Social media refers to the use of web based and mobile based technologies to turn communication into an interactive dialogue” (</w:t>
      </w:r>
      <w:r>
        <w:rPr>
          <w:rFonts w:ascii="Times New Roman" w:hAnsi="Times New Roman" w:cs="Times New Roman"/>
          <w:smallCaps/>
          <w:sz w:val="24"/>
        </w:rPr>
        <w:t>Rai</w:t>
      </w:r>
      <w:r>
        <w:rPr>
          <w:rFonts w:ascii="Times New Roman" w:hAnsi="Times New Roman" w:cs="Times New Roman"/>
          <w:sz w:val="24"/>
        </w:rPr>
        <w:t xml:space="preserve"> 2017: 1) und steht damit im Kontrast zu traditionellen Medien wie der Zeitung oder dem Fernsehen, die Informationen ohne wechselwirkende Kommunikation verbreiten. Damit gehen Social Media-Plattformen einen Schritt weiter: Sie stellen nicht nur Informationen bereit, sondern interagieren mit den Nutzer*innen. Folgende Elemente charakterisieren derartige Plattformen: Teilnahme</w:t>
      </w:r>
      <w:r>
        <w:rPr>
          <w:rFonts w:ascii="Times New Roman" w:hAnsi="Times New Roman" w:cs="Times New Roman"/>
          <w:sz w:val="24"/>
        </w:rPr>
        <w:softHyphen/>
        <w:t>mög</w:t>
      </w:r>
      <w:r>
        <w:rPr>
          <w:rFonts w:ascii="Times New Roman" w:hAnsi="Times New Roman" w:cs="Times New Roman"/>
          <w:sz w:val="24"/>
        </w:rPr>
        <w:softHyphen/>
        <w:t>lich</w:t>
      </w:r>
      <w:r>
        <w:rPr>
          <w:rFonts w:ascii="Times New Roman" w:hAnsi="Times New Roman" w:cs="Times New Roman"/>
          <w:sz w:val="24"/>
        </w:rPr>
        <w:softHyphen/>
        <w:t>keit</w:t>
      </w:r>
      <w:r>
        <w:rPr>
          <w:rFonts w:ascii="Times New Roman" w:hAnsi="Times New Roman" w:cs="Times New Roman"/>
          <w:sz w:val="24"/>
        </w:rPr>
        <w:softHyphen/>
        <w:t>en, Offenheit der Plattform, Konversation, Bilden einer Internet-Community, Ver</w:t>
      </w:r>
      <w:r>
        <w:rPr>
          <w:rFonts w:ascii="Times New Roman" w:hAnsi="Times New Roman" w:cs="Times New Roman"/>
          <w:sz w:val="24"/>
        </w:rPr>
        <w:softHyphen/>
        <w:t>bunden</w:t>
      </w:r>
      <w:r>
        <w:rPr>
          <w:rFonts w:ascii="Times New Roman" w:hAnsi="Times New Roman" w:cs="Times New Roman"/>
          <w:sz w:val="24"/>
        </w:rPr>
        <w:softHyphen/>
        <w:t>heit durch andere Portale oder Personen (</w:t>
      </w:r>
      <w:r>
        <w:rPr>
          <w:rFonts w:ascii="Times New Roman" w:hAnsi="Times New Roman" w:cs="Times New Roman"/>
          <w:smallCaps/>
          <w:sz w:val="24"/>
        </w:rPr>
        <w:t>Rai</w:t>
      </w:r>
      <w:r>
        <w:rPr>
          <w:rFonts w:ascii="Times New Roman" w:hAnsi="Times New Roman" w:cs="Times New Roman"/>
          <w:sz w:val="24"/>
        </w:rPr>
        <w:t xml:space="preserve"> 2017: 1). Darunter können Internetforen, Micro</w:t>
      </w:r>
      <w:r>
        <w:rPr>
          <w:rFonts w:ascii="Times New Roman" w:hAnsi="Times New Roman" w:cs="Times New Roman"/>
          <w:sz w:val="24"/>
        </w:rPr>
        <w:softHyphen/>
        <w:t>blogging, Wikis oder bekannte Applikationen wie Facebook, Twitter, Youtube fallen.</w:t>
      </w:r>
    </w:p>
    <w:p>
      <w:pPr>
        <w:spacing w:line="360" w:lineRule="auto"/>
        <w:ind w:firstLine="567"/>
        <w:jc w:val="both"/>
        <w:rPr>
          <w:rFonts w:ascii="Times New Roman" w:hAnsi="Times New Roman" w:cs="Times New Roman"/>
          <w:sz w:val="24"/>
        </w:rPr>
      </w:pPr>
      <w:r>
        <w:rPr>
          <w:rFonts w:ascii="Times New Roman" w:hAnsi="Times New Roman" w:cs="Times New Roman"/>
          <w:sz w:val="24"/>
        </w:rPr>
        <w:t>Massenmedien und damit auch Social Media haben maßgeblichen Einfluss auf die Gesellschaft und deren Bewusstsein. Gerade durch ihre Möglichkeit zur teilweise anonymen Kommunikation kommt Social Media dabei noch einmal eine verstärkte Bedeutung bei. Auch im Kontext der Misogynie, bzw. Misandrie, und in Kombination mit dem Phänomen der „Hate Speech“, die auch über Social Media stark verbreitet wird, bildet dies ein wichtiges Thema, welches es in dieser Hinsicht zu untersuchen gilt.</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Aber was ist Hate Speech? Eine klare Definition scheint aufgrund der umstrittenen, emotionalen Komponente des Hasses nicht möglich zu sein, auch wenn der Begriff </w:t>
      </w:r>
      <w:r>
        <w:rPr>
          <w:rFonts w:ascii="Times New Roman" w:hAnsi="Times New Roman" w:cs="Times New Roman"/>
          <w:sz w:val="24"/>
        </w:rPr>
        <w:lastRenderedPageBreak/>
        <w:t>insbesondere in den letzten Jahren häufig gebraucht wird und Leser*innen, bzw. Hörer*innen des Begriffs eine Vorstellung davon haben (</w:t>
      </w:r>
      <w:r>
        <w:rPr>
          <w:rFonts w:ascii="Times New Roman" w:hAnsi="Times New Roman" w:cs="Times New Roman"/>
          <w:smallCaps/>
          <w:sz w:val="24"/>
        </w:rPr>
        <w:t>Sponholz</w:t>
      </w:r>
      <w:r>
        <w:rPr>
          <w:rFonts w:ascii="Times New Roman" w:hAnsi="Times New Roman" w:cs="Times New Roman"/>
          <w:sz w:val="24"/>
        </w:rPr>
        <w:t xml:space="preserve"> 2018: 31-32). </w:t>
      </w:r>
    </w:p>
    <w:p>
      <w:pPr>
        <w:spacing w:line="360" w:lineRule="auto"/>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rPr>
        <w:t>Wenn Menschen abgewertet, angegriffen oder wenn gegen sie zu Hass oder Gewalt aufgerufen wird, spricht man von Hate Speech. Oft sind es rassistische, antisemitische oder sexistische Kommentare, die bestimmte Menschen oder Gruppen als Zielscheibe haben. Hate Speech ist damit ein Oberbegriff für das Phänomen der gruppenbezogenen Menschenfeindlichkeit oder Volksverhetzung im Internet und Social-Media-Räumen.</w:t>
      </w:r>
      <w:r>
        <w:rPr>
          <w:rStyle w:val="Funotenzeichen"/>
          <w:rFonts w:ascii="Times New Roman" w:hAnsi="Times New Roman" w:cs="Times New Roman"/>
          <w:sz w:val="24"/>
        </w:rPr>
        <w:footnoteReference w:id="3"/>
      </w:r>
    </w:p>
    <w:p>
      <w:pPr>
        <w:spacing w:line="360" w:lineRule="auto"/>
        <w:jc w:val="both"/>
        <w:rPr>
          <w:rFonts w:ascii="Times New Roman" w:hAnsi="Times New Roman" w:cs="Times New Roman"/>
          <w:sz w:val="24"/>
        </w:rPr>
      </w:pP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Brown</w:t>
      </w:r>
      <w:r>
        <w:rPr>
          <w:rFonts w:ascii="Times New Roman" w:hAnsi="Times New Roman" w:cs="Times New Roman"/>
          <w:sz w:val="24"/>
        </w:rPr>
        <w:t xml:space="preserve"> (2017: 443) hält ebenfalls fest, dass sich Hate Speech für gewöhnlich gegen eine bestimmte Minderheit, die systemische Diskriminierung erfährt, richtet. </w:t>
      </w:r>
      <w:r>
        <w:rPr>
          <w:rFonts w:ascii="Times New Roman" w:hAnsi="Times New Roman" w:cs="Times New Roman"/>
          <w:smallCaps/>
          <w:sz w:val="24"/>
        </w:rPr>
        <w:t>Sponholz</w:t>
      </w:r>
      <w:r>
        <w:rPr>
          <w:rFonts w:ascii="Times New Roman" w:hAnsi="Times New Roman" w:cs="Times New Roman"/>
          <w:sz w:val="24"/>
        </w:rPr>
        <w:t xml:space="preserve"> (2018: 48) und </w:t>
      </w:r>
      <w:r>
        <w:rPr>
          <w:rFonts w:ascii="Times New Roman" w:hAnsi="Times New Roman" w:cs="Times New Roman"/>
          <w:smallCaps/>
          <w:sz w:val="24"/>
        </w:rPr>
        <w:t>Gelber</w:t>
      </w:r>
      <w:r>
        <w:rPr>
          <w:rFonts w:ascii="Times New Roman" w:hAnsi="Times New Roman" w:cs="Times New Roman"/>
          <w:sz w:val="24"/>
        </w:rPr>
        <w:t xml:space="preserve"> (2019: 16) bestätigen dies. Ist sie adressiert an eine bestimmte Person, steht diese als Repräsentant für ihre soziale Gruppe und ist auswechselbar. </w:t>
      </w:r>
      <w:r>
        <w:rPr>
          <w:rFonts w:ascii="Times New Roman" w:hAnsi="Times New Roman" w:cs="Times New Roman"/>
          <w:sz w:val="24"/>
          <w:lang w:val="en-US"/>
        </w:rPr>
        <w:t xml:space="preserve">In Bezug auf Frauen bestätigt </w:t>
      </w:r>
      <w:r>
        <w:rPr>
          <w:rFonts w:ascii="Times New Roman" w:hAnsi="Times New Roman" w:cs="Times New Roman"/>
          <w:smallCaps/>
          <w:sz w:val="24"/>
          <w:lang w:val="en-US"/>
        </w:rPr>
        <w:t>Beyer</w:t>
      </w:r>
      <w:r>
        <w:rPr>
          <w:rFonts w:ascii="Times New Roman" w:hAnsi="Times New Roman" w:cs="Times New Roman"/>
          <w:sz w:val="24"/>
          <w:lang w:val="en-US"/>
        </w:rPr>
        <w:t xml:space="preserve"> (201: 157): “However, the dominant group in online spaces creates on rhetorical ‘woman’ who is always considered in relation to the group itself”. </w:t>
      </w:r>
      <w:r>
        <w:rPr>
          <w:rFonts w:ascii="Times New Roman" w:hAnsi="Times New Roman" w:cs="Times New Roman"/>
          <w:sz w:val="24"/>
          <w:highlight w:val="lightGray"/>
        </w:rPr>
        <w:t>Folglich kann Hate Speech charakterisiert werden als Rede oder Ausdruck, ausgerichtet gegen eine bestimmte Personengruppe oder Klasse, aufgeladen mit Emotionen von Hass (</w:t>
      </w:r>
      <w:r>
        <w:rPr>
          <w:rFonts w:ascii="Times New Roman" w:hAnsi="Times New Roman" w:cs="Times New Roman"/>
          <w:smallCaps/>
          <w:sz w:val="24"/>
          <w:highlight w:val="lightGray"/>
        </w:rPr>
        <w:t>Brown</w:t>
      </w:r>
      <w:r>
        <w:rPr>
          <w:rFonts w:ascii="Times New Roman" w:hAnsi="Times New Roman" w:cs="Times New Roman"/>
          <w:sz w:val="24"/>
          <w:highlight w:val="lightGray"/>
        </w:rPr>
        <w:t xml:space="preserve"> 2017: 446).</w:t>
      </w:r>
      <w:r>
        <w:rPr>
          <w:rFonts w:ascii="Times New Roman" w:hAnsi="Times New Roman" w:cs="Times New Roman"/>
          <w:sz w:val="24"/>
        </w:rPr>
        <w:t xml:space="preserve"> </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highlight w:val="lightGray"/>
        </w:rPr>
        <w:t>Brown</w:t>
      </w:r>
      <w:r>
        <w:rPr>
          <w:rFonts w:ascii="Times New Roman" w:hAnsi="Times New Roman" w:cs="Times New Roman"/>
          <w:sz w:val="24"/>
          <w:highlight w:val="lightGray"/>
        </w:rPr>
        <w:t xml:space="preserve"> gesteht allerdings ein, dass diese Definition zu breit gefasst ist und unter diese Aspekte viele Reden fallen würden, die aber nach dem allgemeinen Verständnis nicht als Hate Speech bezeichnet werden. Die Emotionen von Hass versucht er zu unterteilen in: Die Sprecher*in drückt Hass gegenüber einer Personengruppe aus; die Rede ist motiviert durch Hass gegenüber einer Personengruppe; oder die Rede schürt Hass gegenüber einer Personengruppe bei den Zuhörer*innen (</w:t>
      </w:r>
      <w:r>
        <w:rPr>
          <w:rFonts w:ascii="Times New Roman" w:hAnsi="Times New Roman" w:cs="Times New Roman"/>
          <w:smallCaps/>
          <w:sz w:val="24"/>
          <w:highlight w:val="lightGray"/>
        </w:rPr>
        <w:t>Brown</w:t>
      </w:r>
      <w:r>
        <w:rPr>
          <w:rFonts w:ascii="Times New Roman" w:hAnsi="Times New Roman" w:cs="Times New Roman"/>
          <w:sz w:val="24"/>
          <w:highlight w:val="lightGray"/>
        </w:rPr>
        <w:t xml:space="preserve"> 2017: 449-). Letztlich gibt es aber auch hier Ausnahmen, die eine einheitliche Definition verhindern. Dennoch wird das Konzept von Hate Speech durch die Charakteristika greifbar.</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Hate Speech kann folgende Konsequenzen nach sich ziehen: </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lang w:val="en-US"/>
        </w:rPr>
        <w:t xml:space="preserve">[H]arms to one’s emotional stability, the creation of groundless anxieties, restrictions on the capacity to engage in normal discourse with others, and […] negative stereotyping, feelings of fear, a kind of existential pain, disempowerment, withdrawal from expressive opportunities, silencing, exclusion, dehumanization, provocation to anger, restrictions on the ability to identify with one’s ethnic, national or racial group, and the transmission of racist or prejudicial views to others and across generations. </w:t>
      </w:r>
      <w:r>
        <w:rPr>
          <w:rFonts w:ascii="Times New Roman" w:hAnsi="Times New Roman" w:cs="Times New Roman"/>
          <w:sz w:val="24"/>
        </w:rPr>
        <w:t>(</w:t>
      </w:r>
      <w:r>
        <w:rPr>
          <w:rFonts w:ascii="Times New Roman" w:hAnsi="Times New Roman" w:cs="Times New Roman"/>
          <w:smallCaps/>
          <w:sz w:val="24"/>
        </w:rPr>
        <w:t>Gelber</w:t>
      </w:r>
      <w:r>
        <w:rPr>
          <w:rFonts w:ascii="Times New Roman" w:hAnsi="Times New Roman" w:cs="Times New Roman"/>
          <w:sz w:val="24"/>
        </w:rPr>
        <w:t xml:space="preserve"> 2019: 7)</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Damit wird deutlich, dass Social Media und Hate Speech einen großen Wirkungskreis innehaben. Insbesondere Letzteres wird bereits so stark diskutiert, dass einige Länder trotz schwammiger Definition, Gesetze verabschiedet haben, um Hate Speech entgegen zu wirken. </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lang w:val="en-US"/>
        </w:rPr>
      </w:pPr>
      <w:r>
        <w:rPr>
          <w:rFonts w:ascii="Times New Roman" w:hAnsi="Times New Roman" w:cs="Times New Roman"/>
          <w:sz w:val="24"/>
        </w:rPr>
        <w:t xml:space="preserve">Äußerungen, die unter Hate Speech fallen, und die Personen, die diese Aussagen treffen, sind unweigerlich mit mehreren Konzepten verbunden: Anonymität und Deindividuation im Internet, und </w:t>
      </w:r>
      <w:r>
        <w:rPr>
          <w:rFonts w:ascii="Times New Roman" w:hAnsi="Times New Roman" w:cs="Times New Roman"/>
          <w:i/>
          <w:iCs/>
          <w:sz w:val="24"/>
        </w:rPr>
        <w:t>Othering</w:t>
      </w:r>
      <w:r>
        <w:rPr>
          <w:rFonts w:ascii="Times New Roman" w:hAnsi="Times New Roman" w:cs="Times New Roman"/>
          <w:sz w:val="24"/>
        </w:rPr>
        <w:t xml:space="preserve">. </w:t>
      </w:r>
      <w:r>
        <w:rPr>
          <w:rFonts w:ascii="Times New Roman" w:hAnsi="Times New Roman" w:cs="Times New Roman"/>
          <w:sz w:val="24"/>
          <w:lang w:val="en-US"/>
        </w:rPr>
        <w:t>„In the safety of anonymity, speakers do not fear reprisals for expressing their views of women, and, when making misogynist statements, often can expect support” (</w:t>
      </w:r>
      <w:r>
        <w:rPr>
          <w:rFonts w:ascii="Times New Roman" w:hAnsi="Times New Roman" w:cs="Times New Roman"/>
          <w:smallCaps/>
          <w:sz w:val="24"/>
          <w:lang w:val="en-US"/>
        </w:rPr>
        <w:t>Beyer</w:t>
      </w:r>
      <w:r>
        <w:rPr>
          <w:rFonts w:ascii="Times New Roman" w:hAnsi="Times New Roman" w:cs="Times New Roman"/>
          <w:sz w:val="24"/>
          <w:lang w:val="en-US"/>
        </w:rPr>
        <w:t xml:space="preserve"> 2012: 156).</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Blitvich, Lorenzo-Dus</w:t>
      </w:r>
      <w:r>
        <w:rPr>
          <w:rFonts w:ascii="Times New Roman" w:hAnsi="Times New Roman" w:cs="Times New Roman"/>
          <w:sz w:val="24"/>
        </w:rPr>
        <w:t xml:space="preserve"> und </w:t>
      </w:r>
      <w:r>
        <w:rPr>
          <w:rFonts w:ascii="Times New Roman" w:hAnsi="Times New Roman" w:cs="Times New Roman"/>
          <w:smallCaps/>
          <w:sz w:val="24"/>
        </w:rPr>
        <w:t>Bou-Franch</w:t>
      </w:r>
      <w:r>
        <w:rPr>
          <w:rFonts w:ascii="Times New Roman" w:hAnsi="Times New Roman" w:cs="Times New Roman"/>
          <w:sz w:val="24"/>
        </w:rPr>
        <w:t xml:space="preserve"> (2013: 343) stellten in einer Studie die Hypothese auf, dass (Un-) Höflichkeit</w:t>
      </w:r>
      <w:r>
        <w:rPr>
          <w:rStyle w:val="Funotenzeichen"/>
          <w:rFonts w:ascii="Times New Roman" w:hAnsi="Times New Roman" w:cs="Times New Roman"/>
          <w:sz w:val="24"/>
        </w:rPr>
        <w:footnoteReference w:id="4"/>
      </w:r>
      <w:r>
        <w:rPr>
          <w:rFonts w:ascii="Times New Roman" w:hAnsi="Times New Roman" w:cs="Times New Roman"/>
          <w:sz w:val="24"/>
        </w:rPr>
        <w:t xml:space="preserve"> im direkten Zusammenhang mit der Zugehörigkeit zu einer (bzw. Ausschluss von einer) sozialen Klasse steht und bestätigten diese anhand Kommentaren und Videos zu Obama als geeigneten Präsidentschaftskandidaten während der Wahl 2008. Innerhalb dieser Kommentare gab es Unterstützer*innen und Gegner*innen. </w:t>
      </w:r>
      <w:r>
        <w:rPr>
          <w:rFonts w:ascii="Times New Roman" w:hAnsi="Times New Roman" w:cs="Times New Roman"/>
          <w:smallCaps/>
          <w:sz w:val="24"/>
        </w:rPr>
        <w:t>Blitvich, Lorenzo-Dus</w:t>
      </w:r>
      <w:r>
        <w:rPr>
          <w:rFonts w:ascii="Times New Roman" w:hAnsi="Times New Roman" w:cs="Times New Roman"/>
          <w:sz w:val="24"/>
        </w:rPr>
        <w:t xml:space="preserve"> und </w:t>
      </w:r>
      <w:r>
        <w:rPr>
          <w:rFonts w:ascii="Times New Roman" w:hAnsi="Times New Roman" w:cs="Times New Roman"/>
          <w:smallCaps/>
          <w:sz w:val="24"/>
        </w:rPr>
        <w:t>Bou-Franch</w:t>
      </w:r>
      <w:r>
        <w:rPr>
          <w:rFonts w:ascii="Times New Roman" w:hAnsi="Times New Roman" w:cs="Times New Roman"/>
          <w:sz w:val="24"/>
        </w:rPr>
        <w:t xml:space="preserve"> (2013: 344) bezogen sich auf Michael Tomasellos Theorie, Zugehörigkeit zu einer Gruppe stünde in direkter Verbindung mit gemeinsamen Wertevorstellungen und dem Wunsch nach Abgrenzung zu Gruppen, die andere Perspektiven innehaben. Zugehörigkeit, bzw. Abgrenzung werden durch (Un-) Höflichkeit zum Ausdruck gebracht. Die Annahmen dieses Hintergrunds bestätigen sich in den Resultaten der Studie: Zugehörigkeit wird durch das Herausstellen der positiven Eigenschaften der eigenen, sozialen Gruppe vermittelt; Abgrenzung erfolgt durch Abwertung anderer sozialer Gruppen (</w:t>
      </w:r>
      <w:r>
        <w:rPr>
          <w:rFonts w:ascii="Times New Roman" w:hAnsi="Times New Roman" w:cs="Times New Roman"/>
          <w:smallCaps/>
          <w:sz w:val="24"/>
        </w:rPr>
        <w:t>Blitvich, Lorenzo-Dus</w:t>
      </w:r>
      <w:r>
        <w:rPr>
          <w:rFonts w:ascii="Times New Roman" w:hAnsi="Times New Roman" w:cs="Times New Roman"/>
          <w:sz w:val="24"/>
        </w:rPr>
        <w:t xml:space="preserve"> und </w:t>
      </w:r>
      <w:r>
        <w:rPr>
          <w:rFonts w:ascii="Times New Roman" w:hAnsi="Times New Roman" w:cs="Times New Roman"/>
          <w:smallCaps/>
          <w:sz w:val="24"/>
        </w:rPr>
        <w:t>Bou-Franch</w:t>
      </w:r>
      <w:r>
        <w:rPr>
          <w:rFonts w:ascii="Times New Roman" w:hAnsi="Times New Roman" w:cs="Times New Roman"/>
          <w:sz w:val="24"/>
        </w:rPr>
        <w:t xml:space="preserve"> 2013: 361-362). </w:t>
      </w:r>
      <w:r>
        <w:rPr>
          <w:rFonts w:ascii="Times New Roman" w:hAnsi="Times New Roman" w:cs="Times New Roman"/>
          <w:sz w:val="24"/>
          <w:lang w:val="en-US"/>
        </w:rPr>
        <w:t>Außerdem verbinden sie ihre Studienergebnisse mit dem „process by which we reenact our own positive identity through the stigmatization of another, which is also known as ‘othering’” (</w:t>
      </w:r>
      <w:r>
        <w:rPr>
          <w:rFonts w:ascii="Times New Roman" w:hAnsi="Times New Roman" w:cs="Times New Roman"/>
          <w:smallCaps/>
          <w:sz w:val="24"/>
          <w:lang w:val="en-US"/>
        </w:rPr>
        <w:t>Blitvich, Lorenzo-Dus</w:t>
      </w:r>
      <w:r>
        <w:rPr>
          <w:rFonts w:ascii="Times New Roman" w:hAnsi="Times New Roman" w:cs="Times New Roman"/>
          <w:sz w:val="24"/>
          <w:lang w:val="en-US"/>
        </w:rPr>
        <w:t xml:space="preserve"> und </w:t>
      </w:r>
      <w:r>
        <w:rPr>
          <w:rFonts w:ascii="Times New Roman" w:hAnsi="Times New Roman" w:cs="Times New Roman"/>
          <w:smallCaps/>
          <w:sz w:val="24"/>
          <w:lang w:val="en-US"/>
        </w:rPr>
        <w:t>Bou-Franch</w:t>
      </w:r>
      <w:r>
        <w:rPr>
          <w:rFonts w:ascii="Times New Roman" w:hAnsi="Times New Roman" w:cs="Times New Roman"/>
          <w:sz w:val="24"/>
          <w:lang w:val="en-US"/>
        </w:rPr>
        <w:t xml:space="preserve"> 2013: 345). </w:t>
      </w:r>
      <w:r>
        <w:rPr>
          <w:rFonts w:ascii="Times New Roman" w:hAnsi="Times New Roman" w:cs="Times New Roman"/>
          <w:sz w:val="24"/>
        </w:rPr>
        <w:t xml:space="preserve">Diese Verbindung zum Phänomen des </w:t>
      </w:r>
      <w:r>
        <w:rPr>
          <w:rFonts w:ascii="Times New Roman" w:hAnsi="Times New Roman" w:cs="Times New Roman"/>
          <w:i/>
          <w:iCs/>
          <w:sz w:val="24"/>
        </w:rPr>
        <w:t>Othering</w:t>
      </w:r>
      <w:r>
        <w:rPr>
          <w:rFonts w:ascii="Times New Roman" w:hAnsi="Times New Roman" w:cs="Times New Roman"/>
          <w:sz w:val="24"/>
        </w:rPr>
        <w:t xml:space="preserve"> sieht auch </w:t>
      </w:r>
      <w:r>
        <w:rPr>
          <w:rFonts w:ascii="Times New Roman" w:hAnsi="Times New Roman" w:cs="Times New Roman"/>
          <w:smallCaps/>
          <w:sz w:val="24"/>
        </w:rPr>
        <w:t>Sponholz</w:t>
      </w:r>
      <w:r>
        <w:rPr>
          <w:rFonts w:ascii="Times New Roman" w:hAnsi="Times New Roman" w:cs="Times New Roman"/>
          <w:sz w:val="24"/>
        </w:rPr>
        <w:t xml:space="preserve"> (2018: 56-57). Laut ihr verstärkt Hate Speech den Prozess des </w:t>
      </w:r>
      <w:r>
        <w:rPr>
          <w:rFonts w:ascii="Times New Roman" w:hAnsi="Times New Roman" w:cs="Times New Roman"/>
          <w:i/>
          <w:iCs/>
          <w:sz w:val="24"/>
        </w:rPr>
        <w:t>Otherings</w:t>
      </w:r>
      <w:r>
        <w:rPr>
          <w:rFonts w:ascii="Times New Roman" w:hAnsi="Times New Roman" w:cs="Times New Roman"/>
          <w:sz w:val="24"/>
        </w:rPr>
        <w:t xml:space="preserve"> durch „Entweder wir oder sie“-Mentalitäten. Zugehörigkeit und Abgrenzung erfolgen demnach zeitgleich; die Betonung der eigenen Werte, steht im Einklang mit der Abwertung der anderen.</w:t>
      </w:r>
    </w:p>
    <w:p>
      <w:pPr>
        <w:spacing w:line="360" w:lineRule="auto"/>
        <w:ind w:firstLine="567"/>
        <w:jc w:val="both"/>
        <w:rPr>
          <w:rFonts w:ascii="Times New Roman" w:hAnsi="Times New Roman" w:cs="Times New Roman"/>
          <w:sz w:val="24"/>
          <w:szCs w:val="24"/>
        </w:rPr>
      </w:pPr>
      <w:r>
        <w:rPr>
          <w:rFonts w:ascii="Times New Roman" w:hAnsi="Times New Roman" w:cs="Times New Roman"/>
          <w:smallCaps/>
          <w:sz w:val="24"/>
        </w:rPr>
        <w:t>Bou-Franch</w:t>
      </w:r>
      <w:r>
        <w:rPr>
          <w:rFonts w:ascii="Times New Roman" w:hAnsi="Times New Roman" w:cs="Times New Roman"/>
          <w:sz w:val="24"/>
        </w:rPr>
        <w:t xml:space="preserve"> und </w:t>
      </w:r>
      <w:r>
        <w:rPr>
          <w:rFonts w:ascii="Times New Roman" w:hAnsi="Times New Roman" w:cs="Times New Roman"/>
          <w:smallCaps/>
          <w:sz w:val="24"/>
        </w:rPr>
        <w:t>Garcés-Conejos Blitvich</w:t>
      </w:r>
      <w:r>
        <w:rPr>
          <w:rFonts w:ascii="Times New Roman" w:hAnsi="Times New Roman" w:cs="Times New Roman"/>
          <w:sz w:val="24"/>
        </w:rPr>
        <w:t xml:space="preserve"> (2016: 59, 64) untersuchten innerhalb einer Studie spanische Onlinekommentare zu vier Kampagnenvideos gegen Gewalt gegen Frauen auf der Videoplattform Youtube. Insgesamt 460 Kommentare waren Gegenstand der Studie. Diese wurden in Hinsicht auf Gender-Ideologien und Identitätsprozessen analysiert. Sie kamen zu dem Schluss, dass kommentierende Nutzer ihre Identität „through strategies of </w:t>
      </w:r>
      <w:r>
        <w:rPr>
          <w:rFonts w:ascii="Times New Roman" w:hAnsi="Times New Roman" w:cs="Times New Roman"/>
          <w:sz w:val="24"/>
        </w:rPr>
        <w:lastRenderedPageBreak/>
        <w:t>ideological polarization regarding gender“ (</w:t>
      </w:r>
      <w:r>
        <w:rPr>
          <w:rFonts w:ascii="Times New Roman" w:hAnsi="Times New Roman" w:cs="Times New Roman"/>
          <w:smallCaps/>
          <w:sz w:val="24"/>
          <w:szCs w:val="24"/>
        </w:rPr>
        <w:t>Bou-Franch</w:t>
      </w:r>
      <w:r>
        <w:rPr>
          <w:rFonts w:ascii="Times New Roman" w:hAnsi="Times New Roman" w:cs="Times New Roman"/>
          <w:sz w:val="24"/>
          <w:szCs w:val="24"/>
        </w:rPr>
        <w:t xml:space="preserve"> und </w:t>
      </w:r>
      <w:r>
        <w:rPr>
          <w:rFonts w:ascii="Times New Roman" w:hAnsi="Times New Roman" w:cs="Times New Roman"/>
          <w:smallCaps/>
          <w:sz w:val="24"/>
          <w:szCs w:val="24"/>
        </w:rPr>
        <w:t>Garcés-Conejos Blitvich</w:t>
      </w:r>
      <w:r>
        <w:rPr>
          <w:rFonts w:ascii="Times New Roman" w:hAnsi="Times New Roman" w:cs="Times New Roman"/>
          <w:sz w:val="24"/>
          <w:szCs w:val="24"/>
        </w:rPr>
        <w:t xml:space="preserve"> 2016: 76) konstruieren. Gleichzeitig schaffen sie eine klare Abgrenzung zwischen der Kategorie, zu der sie sich zählen, und allen weiteren Kategorien. Es entsteht ein positives Selbstbild und gleichzeitig ein negatives Fremdbild. Im Fall der Studie fassen sie zusammen, dass es sich meist um Männer und Frauen, die Feminismus ablehnen und an patriarchalen Strukturen festhalten, handelt. Diese werten im Speziellen Frauen ab, die Opfer von häuslicher Gewalt wurden, da diese u.a. Eigenschuld tragen, und im Allgemein Frauen, da diese manipulierend und ungehorsam seien</w:t>
      </w:r>
      <w:r>
        <w:rPr>
          <w:rFonts w:ascii="Times New Roman" w:hAnsi="Times New Roman" w:cs="Times New Roman"/>
          <w:sz w:val="24"/>
        </w:rPr>
        <w:t xml:space="preserve"> (</w:t>
      </w:r>
      <w:r>
        <w:rPr>
          <w:rFonts w:ascii="Times New Roman" w:hAnsi="Times New Roman" w:cs="Times New Roman"/>
          <w:smallCaps/>
          <w:sz w:val="24"/>
          <w:szCs w:val="24"/>
        </w:rPr>
        <w:t>Bou-Franch</w:t>
      </w:r>
      <w:r>
        <w:rPr>
          <w:rFonts w:ascii="Times New Roman" w:hAnsi="Times New Roman" w:cs="Times New Roman"/>
          <w:sz w:val="24"/>
          <w:szCs w:val="24"/>
        </w:rPr>
        <w:t xml:space="preserve"> und </w:t>
      </w:r>
      <w:r>
        <w:rPr>
          <w:rFonts w:ascii="Times New Roman" w:hAnsi="Times New Roman" w:cs="Times New Roman"/>
          <w:smallCaps/>
          <w:sz w:val="24"/>
          <w:szCs w:val="24"/>
        </w:rPr>
        <w:t>Garcés-Conejos Blitvich</w:t>
      </w:r>
      <w:r>
        <w:rPr>
          <w:rFonts w:ascii="Times New Roman" w:hAnsi="Times New Roman" w:cs="Times New Roman"/>
          <w:sz w:val="24"/>
          <w:szCs w:val="24"/>
        </w:rPr>
        <w:t xml:space="preserve"> 2016: 77). Auch wenn diese Studie auf Spanien bezogen ist, so lässt sich annehmen, dass Kommentare in anderen Ländern oder ausdrücklich in Südkorea ähnliche Identitäten konstruieren können.</w:t>
      </w:r>
    </w:p>
    <w:p>
      <w:pPr>
        <w:spacing w:line="360" w:lineRule="auto"/>
        <w:ind w:firstLine="567"/>
        <w:jc w:val="both"/>
        <w:rPr>
          <w:rFonts w:ascii="Times New Roman" w:hAnsi="Times New Roman" w:cs="Times New Roman"/>
          <w:sz w:val="24"/>
          <w:lang w:val="en-US"/>
        </w:rPr>
      </w:pPr>
      <w:r>
        <w:rPr>
          <w:rFonts w:ascii="Times New Roman" w:hAnsi="Times New Roman" w:cs="Times New Roman"/>
          <w:sz w:val="24"/>
          <w:szCs w:val="24"/>
        </w:rPr>
        <w:t>Doch wie kommt solch ein negatives Verhalten in Social Media zu Stande? Eine Erklärungsmöglichkeit hängt eng mit dem Phänomen der Deindividuation zusammen. Dieses geht zurück auf den französischen Psychologen und Soziologen Gustave Le Bon. Er behauptete, ein Individuum würde beim „Eintauchen“ in eine Gruppendynamik Hemmungen verlieren, da die Stärke der Gruppe dazu verleitet, Eigenverantwortung auszublenden und zu polarisieren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r>
        <w:rPr>
          <w:rFonts w:ascii="Times New Roman" w:hAnsi="Times New Roman" w:cs="Times New Roman"/>
          <w:smallCaps/>
          <w:sz w:val="24"/>
          <w:szCs w:val="24"/>
        </w:rPr>
        <w:t>Postmes</w:t>
      </w:r>
      <w:r>
        <w:rPr>
          <w:rFonts w:ascii="Times New Roman" w:hAnsi="Times New Roman" w:cs="Times New Roman"/>
          <w:sz w:val="24"/>
          <w:szCs w:val="24"/>
        </w:rPr>
        <w:t xml:space="preserve"> 1995: 162;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3</w:t>
      </w:r>
      <w:r>
        <w:rPr>
          <w:rFonts w:ascii="Times New Roman" w:hAnsi="Times New Roman" w:cs="Times New Roman"/>
          <w:sz w:val="24"/>
          <w:szCs w:val="24"/>
        </w:rPr>
        <w:t xml:space="preserve">). </w:t>
      </w:r>
      <w:r>
        <w:rPr>
          <w:rFonts w:ascii="Times New Roman" w:hAnsi="Times New Roman" w:cs="Times New Roman"/>
          <w:sz w:val="24"/>
          <w:szCs w:val="24"/>
          <w:lang w:val="en-US"/>
        </w:rPr>
        <w:t>„ As in all subsequent deindividuation research, it is assumed that individual identity is lost in the mass and that this results in a loss of behavioural control” (</w:t>
      </w:r>
      <w:r>
        <w:rPr>
          <w:rFonts w:ascii="Times New Roman" w:hAnsi="Times New Roman" w:cs="Times New Roman"/>
          <w:smallCaps/>
          <w:sz w:val="24"/>
          <w:szCs w:val="24"/>
          <w:lang w:val="en-US"/>
        </w:rPr>
        <w:t>Reicher, Spears</w:t>
      </w:r>
      <w:r>
        <w:rPr>
          <w:rFonts w:ascii="Times New Roman" w:hAnsi="Times New Roman" w:cs="Times New Roman"/>
          <w:sz w:val="24"/>
          <w:szCs w:val="24"/>
          <w:lang w:val="en-US"/>
        </w:rPr>
        <w:t xml:space="preserve"> und </w:t>
      </w:r>
      <w:r>
        <w:rPr>
          <w:rFonts w:ascii="Times New Roman" w:hAnsi="Times New Roman" w:cs="Times New Roman"/>
          <w:smallCaps/>
          <w:sz w:val="24"/>
          <w:szCs w:val="24"/>
          <w:lang w:val="en-US"/>
        </w:rPr>
        <w:t>Postmes</w:t>
      </w:r>
      <w:r>
        <w:rPr>
          <w:rFonts w:ascii="Times New Roman" w:hAnsi="Times New Roman" w:cs="Times New Roman"/>
          <w:sz w:val="24"/>
          <w:szCs w:val="24"/>
          <w:lang w:val="en-US"/>
        </w:rPr>
        <w:t xml:space="preserve"> 1995: 164). </w:t>
      </w:r>
      <w:r>
        <w:rPr>
          <w:rFonts w:ascii="Times New Roman" w:hAnsi="Times New Roman" w:cs="Times New Roman"/>
          <w:sz w:val="24"/>
          <w:szCs w:val="24"/>
        </w:rPr>
        <w:t>Philip Zimbardo, U.S.-amerikanischer Psychologe, knüpfte an diese Theorie verschiedene Faktoren: Anonymität, ungewohnte Situationen, sensorische Überbelastung, gemeinsame Handlungen, usw. Er schilderte, aufgrund der fehlenden Selbst-Observation innerhalb der Gruppe, entgleitet auch die soziale Evaluation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r>
        <w:rPr>
          <w:rFonts w:ascii="Times New Roman" w:hAnsi="Times New Roman" w:cs="Times New Roman"/>
          <w:smallCaps/>
          <w:sz w:val="24"/>
          <w:szCs w:val="24"/>
        </w:rPr>
        <w:t>Postmes</w:t>
      </w:r>
      <w:r>
        <w:rPr>
          <w:rFonts w:ascii="Times New Roman" w:hAnsi="Times New Roman" w:cs="Times New Roman"/>
          <w:sz w:val="24"/>
          <w:szCs w:val="24"/>
        </w:rPr>
        <w:t xml:space="preserve"> 1995: 164-165;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4</w:t>
      </w:r>
      <w:r>
        <w:rPr>
          <w:rFonts w:ascii="Times New Roman" w:hAnsi="Times New Roman" w:cs="Times New Roman"/>
          <w:sz w:val="24"/>
          <w:szCs w:val="24"/>
        </w:rPr>
        <w:t>). Aus diesem Grund entstehen oft (verbale) gewalttätige Reaktionen. Im Falle von Social Media und Hate Speech fällt hier natürlich die Anonymität maßgeblich ins Gewicht, die die Dynamik von oft polarisierenden Internetgruppen begünstigt. Unter dem Schutz der Anonymität und der Gruppe können Konsequenzen einfacher umgangen oder ausgeblendet werden als außerhalb. Damit besteht ein gewisser Zusammenhang zwischen Anonymität und Aggressivität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5)</w:t>
      </w:r>
      <w:r>
        <w:rPr>
          <w:rFonts w:ascii="Times New Roman" w:hAnsi="Times New Roman" w:cs="Times New Roman"/>
          <w:sz w:val="24"/>
          <w:szCs w:val="24"/>
        </w:rPr>
        <w:t xml:space="preserve">. Spätere Studien und Kritiker bezeugten aber auch, dass Deindividuation zu weniger Aggression und zu gesteigerter Zuneigung führen kann (vgl. </w:t>
      </w:r>
      <w:r>
        <w:rPr>
          <w:rFonts w:ascii="Times New Roman" w:hAnsi="Times New Roman" w:cs="Times New Roman"/>
          <w:smallCaps/>
          <w:sz w:val="24"/>
          <w:szCs w:val="24"/>
        </w:rPr>
        <w:t>Reicher, Spears</w:t>
      </w:r>
      <w:r>
        <w:rPr>
          <w:rFonts w:ascii="Times New Roman" w:hAnsi="Times New Roman" w:cs="Times New Roman"/>
          <w:sz w:val="24"/>
          <w:szCs w:val="24"/>
        </w:rPr>
        <w:t xml:space="preserve"> und </w:t>
      </w:r>
      <w:r>
        <w:rPr>
          <w:rFonts w:ascii="Times New Roman" w:hAnsi="Times New Roman" w:cs="Times New Roman"/>
          <w:smallCaps/>
          <w:sz w:val="24"/>
          <w:szCs w:val="24"/>
        </w:rPr>
        <w:t>Postmes</w:t>
      </w:r>
      <w:r>
        <w:rPr>
          <w:rFonts w:ascii="Times New Roman" w:hAnsi="Times New Roman" w:cs="Times New Roman"/>
          <w:sz w:val="24"/>
          <w:szCs w:val="24"/>
        </w:rPr>
        <w:t xml:space="preserve"> 1995: 165, 182-183) oder Anonymität statt Aggressivität mit Selbstwahrnehmung gekoppelt ist (</w:t>
      </w:r>
      <w:r>
        <w:rPr>
          <w:rFonts w:ascii="Times New Roman" w:hAnsi="Times New Roman" w:cs="Times New Roman"/>
          <w:smallCaps/>
        </w:rPr>
        <w:t>Vilanova</w:t>
      </w:r>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2017: 7-8)</w:t>
      </w:r>
      <w:r>
        <w:rPr>
          <w:rFonts w:ascii="Times New Roman" w:hAnsi="Times New Roman" w:cs="Times New Roman"/>
          <w:sz w:val="24"/>
          <w:szCs w:val="24"/>
        </w:rPr>
        <w:t xml:space="preserve">. Dennoch ist der Zusammenhang von Deindividuation und u.a. diskriminierendem Verhalten durch Gruppen nicht von der Hand zu weisen. </w:t>
      </w:r>
      <w:r>
        <w:rPr>
          <w:rFonts w:ascii="Times New Roman" w:hAnsi="Times New Roman" w:cs="Times New Roman"/>
          <w:sz w:val="24"/>
          <w:szCs w:val="24"/>
          <w:lang w:val="en-US"/>
        </w:rPr>
        <w:t xml:space="preserve">„[…] [I]f an individual is in a deindividuation situation and there is a tendency toward prosocial behavior […], the person tends to act in a prosocial manner. However, when </w:t>
      </w:r>
      <w:r>
        <w:rPr>
          <w:rFonts w:ascii="Times New Roman" w:hAnsi="Times New Roman" w:cs="Times New Roman"/>
          <w:sz w:val="24"/>
          <w:szCs w:val="24"/>
          <w:lang w:val="en-US"/>
        </w:rPr>
        <w:lastRenderedPageBreak/>
        <w:t>faced with the salience of antisocial norms […], antisocial behavior will be stimulated” (</w:t>
      </w:r>
      <w:r>
        <w:rPr>
          <w:rFonts w:ascii="Times New Roman" w:hAnsi="Times New Roman" w:cs="Times New Roman"/>
          <w:smallCaps/>
          <w:lang w:val="en-US"/>
        </w:rPr>
        <w:t>Vilanova</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lang w:val="en-US"/>
        </w:rPr>
        <w:t xml:space="preserve"> 2017: 11-12)</w:t>
      </w:r>
      <w:r>
        <w:rPr>
          <w:rFonts w:ascii="Times New Roman" w:hAnsi="Times New Roman" w:cs="Times New Roman"/>
          <w:sz w:val="24"/>
          <w:szCs w:val="24"/>
          <w:lang w:val="en-US"/>
        </w:rPr>
        <w:t>.</w:t>
      </w: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sz w:val="24"/>
          <w:lang w:val="en-US"/>
        </w:rPr>
      </w:pPr>
    </w:p>
    <w:p>
      <w:pPr>
        <w:spacing w:line="360" w:lineRule="auto"/>
        <w:jc w:val="both"/>
        <w:rPr>
          <w:rFonts w:ascii="Times New Roman" w:hAnsi="Times New Roman" w:cs="Times New Roman"/>
          <w:b/>
          <w:bCs/>
          <w:sz w:val="24"/>
        </w:rPr>
      </w:pPr>
      <w:r>
        <w:rPr>
          <w:rFonts w:ascii="Times New Roman" w:hAnsi="Times New Roman" w:cs="Times New Roman"/>
          <w:b/>
          <w:bCs/>
          <w:sz w:val="24"/>
        </w:rPr>
        <w:t>4. Wandel des Feminismus in Südkorea</w:t>
      </w:r>
    </w:p>
    <w:p>
      <w:pPr>
        <w:spacing w:line="360" w:lineRule="auto"/>
        <w:jc w:val="both"/>
        <w:rPr>
          <w:rFonts w:ascii="Times New Roman" w:hAnsi="Times New Roman" w:cs="Times New Roman"/>
          <w:sz w:val="24"/>
        </w:rPr>
      </w:pPr>
      <w:r>
        <w:rPr>
          <w:rFonts w:ascii="Times New Roman" w:hAnsi="Times New Roman" w:cs="Times New Roman"/>
          <w:sz w:val="24"/>
        </w:rPr>
        <w:t>Auch wenn Feminismus und feministische Aktivitäten durch ihre Medien- und Internet</w:t>
      </w:r>
      <w:r>
        <w:rPr>
          <w:rFonts w:ascii="Times New Roman" w:hAnsi="Times New Roman" w:cs="Times New Roman"/>
          <w:sz w:val="24"/>
        </w:rPr>
        <w:softHyphen/>
        <w:t>dar</w:t>
      </w:r>
      <w:r>
        <w:rPr>
          <w:rFonts w:ascii="Times New Roman" w:hAnsi="Times New Roman" w:cs="Times New Roman"/>
          <w:sz w:val="24"/>
        </w:rPr>
        <w:softHyphen/>
        <w:t>stellung erst seit wenigen Jahren in Südkorea präsent zu sein scheinen, sind diese bereits seit langer Zeit etablierte Strömungen, die die südkoreanische Gesellschaft und Politik beeinflussten. Bereits weit vor der Gründung der Demokratischen Republik Südkoreas 1948 existierte ein kollektives Bewusstsein der Frauen und Unterstützer*innen, welches die insbesondere durch den Konfuzianismus und die Regierung unterdrückte Lage der Frauen revolutionieren wollte. So gab es bereits im späten 19. Jahrhundert Forderungen nach Geschlechter</w:t>
      </w:r>
      <w:r>
        <w:rPr>
          <w:rFonts w:ascii="Times New Roman" w:hAnsi="Times New Roman" w:cs="Times New Roman"/>
          <w:sz w:val="24"/>
        </w:rPr>
        <w:softHyphen/>
        <w:t>gleich</w:t>
      </w:r>
      <w:r>
        <w:rPr>
          <w:rFonts w:ascii="Times New Roman" w:hAnsi="Times New Roman" w:cs="Times New Roman"/>
          <w:sz w:val="24"/>
        </w:rPr>
        <w:softHyphen/>
        <w:t>berechtigung, der Abschaffung von rückständigen Gesetzen, und auch Vereinigungen von Frauen der Oberklasse, die Schulen für Mädchen gründeten (</w:t>
      </w:r>
      <w:r>
        <w:rPr>
          <w:rFonts w:ascii="Times New Roman" w:hAnsi="Times New Roman" w:cs="Times New Roman"/>
          <w:smallCaps/>
          <w:sz w:val="24"/>
        </w:rPr>
        <w:t>Kim</w:t>
      </w:r>
      <w:r>
        <w:rPr>
          <w:rFonts w:ascii="Times New Roman" w:hAnsi="Times New Roman" w:cs="Times New Roman"/>
          <w:sz w:val="24"/>
        </w:rPr>
        <w:t xml:space="preserve"> 1996: 66-68). Auch während der japanischen Kolonialherrschaft beteiligten sich vor allem gebildete Frauen aktiv an Unabhängig</w:t>
      </w:r>
      <w:r>
        <w:rPr>
          <w:rFonts w:ascii="Times New Roman" w:hAnsi="Times New Roman" w:cs="Times New Roman"/>
          <w:sz w:val="24"/>
        </w:rPr>
        <w:softHyphen/>
        <w:t>keitsbewegungen, demonstrierten und formierten Truppen im Kampfgeschehen (</w:t>
      </w:r>
      <w:r>
        <w:rPr>
          <w:rFonts w:ascii="Times New Roman" w:hAnsi="Times New Roman" w:cs="Times New Roman"/>
          <w:smallCaps/>
          <w:sz w:val="24"/>
        </w:rPr>
        <w:t>Kim</w:t>
      </w:r>
      <w:r>
        <w:rPr>
          <w:rFonts w:ascii="Times New Roman" w:hAnsi="Times New Roman" w:cs="Times New Roman"/>
          <w:sz w:val="24"/>
        </w:rPr>
        <w:t xml:space="preserve"> 1996: 68-69). Die Literatur sieht aber in den 1970ern den Startpunkt der Frauenbewegungen in Südkorea. Aufgrund der sensiblen, politischen Umstände des Landes war es für Frauen vorher noch schwierig weitreichende sozialpolitische Erfolge zu erzielen. Dies änderte sich während der 1970ern, die zwar stark geprägt von einer Militärdiktatur waren und mit Unterdrückung einhergingen, aber die ersten bedeutenden Veränderungen mit sich brachten. Heutzutage sind es nicht mehr Regime, die den Feminismus in Südkorea beeinflussen, sondern allen voran Themen wie sexuelle Gewalt und Online-Misogynie. Der Wandel von einem marxistischen Aufbegehren der südkoreanischen Arbeiterinnen hin zu einer cyberfeministisch geprägten Neuinterpretation wird im Folgenden erläutert. Diese Entwicklung nachzuverfolgen ist wichtig, um den heutigen Status Quo des Feminismus zu ermitteln und zu verstehen.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4.1 Marxistischer und sozialistischer Feminismus in den 1970-1990er Jahren</w:t>
      </w:r>
    </w:p>
    <w:p>
      <w:pPr>
        <w:spacing w:line="360" w:lineRule="auto"/>
        <w:jc w:val="both"/>
        <w:rPr>
          <w:rFonts w:ascii="Times New Roman" w:hAnsi="Times New Roman" w:cs="Times New Roman"/>
          <w:sz w:val="24"/>
        </w:rPr>
      </w:pPr>
      <w:r>
        <w:rPr>
          <w:rFonts w:ascii="Times New Roman" w:hAnsi="Times New Roman" w:cs="Times New Roman"/>
          <w:sz w:val="24"/>
        </w:rPr>
        <w:t>Startpunkt der Analyse der Entwicklung des Feminismus in Südkorea sind die 1970er Jahre. Während dieser Zeit regierte Park Chung-hee [</w:t>
      </w:r>
      <w:r>
        <w:rPr>
          <w:rFonts w:ascii="Times New Roman" w:hAnsi="Times New Roman" w:cs="Times New Roman" w:hint="eastAsia"/>
          <w:sz w:val="20"/>
          <w:szCs w:val="18"/>
        </w:rPr>
        <w:t>박정희</w:t>
      </w:r>
      <w:r>
        <w:rPr>
          <w:rFonts w:ascii="Times New Roman" w:hAnsi="Times New Roman" w:cs="Times New Roman" w:hint="eastAsia"/>
          <w:sz w:val="24"/>
        </w:rPr>
        <w:t xml:space="preserve"> </w:t>
      </w:r>
      <w:r>
        <w:rPr>
          <w:rFonts w:ascii="Times New Roman" w:hAnsi="Times New Roman" w:cs="Times New Roman"/>
          <w:sz w:val="24"/>
        </w:rPr>
        <w:t>Pak Chŏnghŭi] als Militärdiktator und trieb vor allem die Industrialisierung mit größtem Erfolg an, führte eine weitreichende Zwei-Kind-Politik ein, und sorgte für ein neues, umfassendes Bildungssystem (</w:t>
      </w:r>
      <w:r>
        <w:rPr>
          <w:rFonts w:ascii="Times New Roman" w:hAnsi="Times New Roman" w:cs="Times New Roman"/>
          <w:smallCaps/>
          <w:sz w:val="24"/>
        </w:rPr>
        <w:t>Jones</w:t>
      </w:r>
      <w:r>
        <w:rPr>
          <w:rFonts w:ascii="Times New Roman" w:hAnsi="Times New Roman" w:cs="Times New Roman"/>
          <w:sz w:val="24"/>
        </w:rPr>
        <w:t xml:space="preserve"> 2006: 28; </w:t>
      </w:r>
      <w:r>
        <w:rPr>
          <w:rFonts w:ascii="Times New Roman" w:hAnsi="Times New Roman" w:cs="Times New Roman"/>
          <w:smallCaps/>
          <w:sz w:val="24"/>
        </w:rPr>
        <w:t>Chung</w:t>
      </w:r>
      <w:r>
        <w:rPr>
          <w:rFonts w:ascii="Times New Roman" w:hAnsi="Times New Roman" w:cs="Times New Roman"/>
          <w:sz w:val="24"/>
        </w:rPr>
        <w:t xml:space="preserve"> 2015: 148). Was wie positive, sozio-politische Veränderungen, die zu wirtschaftlichem </w:t>
      </w:r>
      <w:r>
        <w:rPr>
          <w:rFonts w:ascii="Times New Roman" w:hAnsi="Times New Roman" w:cs="Times New Roman"/>
          <w:sz w:val="24"/>
        </w:rPr>
        <w:lastRenderedPageBreak/>
        <w:t>Aufschwung und einer stärker werdenden Mittelklasse führten, klingen mag, sind Reformen, die zwar Möglichkeiten eröffneten, aber besonders auf dem Rücken der Frauen durchgeführt worden waren. Frauen in den Arbeitsmarkt zu integrieren war nicht etwa ein aktiver Schritt in Richtung Geschlechtergleichberechtigung, sondern für die Industrialisierung notwendig, um zusätzliche Arbeitskräfte zu akkumulieren (</w:t>
      </w:r>
      <w:r>
        <w:rPr>
          <w:rFonts w:ascii="Times New Roman" w:hAnsi="Times New Roman" w:cs="Times New Roman"/>
          <w:smallCaps/>
          <w:sz w:val="24"/>
        </w:rPr>
        <w:t>Jones</w:t>
      </w:r>
      <w:r>
        <w:rPr>
          <w:rFonts w:ascii="Times New Roman" w:hAnsi="Times New Roman" w:cs="Times New Roman"/>
          <w:sz w:val="24"/>
        </w:rPr>
        <w:t xml:space="preserve"> 2006: 28). </w:t>
      </w:r>
    </w:p>
    <w:p>
      <w:pPr>
        <w:spacing w:line="360" w:lineRule="auto"/>
        <w:ind w:firstLine="567"/>
        <w:jc w:val="both"/>
        <w:rPr>
          <w:rFonts w:ascii="Times New Roman" w:hAnsi="Times New Roman" w:cs="Times New Roman"/>
          <w:sz w:val="24"/>
        </w:rPr>
      </w:pPr>
      <w:r>
        <w:rPr>
          <w:rFonts w:ascii="Times New Roman" w:hAnsi="Times New Roman" w:cs="Times New Roman"/>
          <w:sz w:val="24"/>
        </w:rPr>
        <w:t>Die Zwei-Kind-pro-Familie-Politik hatte große Auswirkungen. Einerseits erlaubte diese Maßnahme Frauen stärker über ihr eigenes Leben zu bestimmen, ermöglichte ihnen auch den Zugang zu höherer Bildung und dem Eintritt in das Arbeitsleben, welches weiteres Einkommen für die Familie darstellte. Tatsächlich fiel die durchschnittliche Anzahl der Kinder pro Familie von 6.0 in 1960 auf 2.9 in 1982 auf 1.17 in 2002 (</w:t>
      </w:r>
      <w:r>
        <w:rPr>
          <w:rFonts w:ascii="Times New Roman" w:hAnsi="Times New Roman" w:cs="Times New Roman"/>
          <w:smallCaps/>
          <w:sz w:val="24"/>
        </w:rPr>
        <w:t>Jones</w:t>
      </w:r>
      <w:r>
        <w:rPr>
          <w:rFonts w:ascii="Times New Roman" w:hAnsi="Times New Roman" w:cs="Times New Roman"/>
          <w:sz w:val="24"/>
        </w:rPr>
        <w:t xml:space="preserve"> 2006: 28). </w:t>
      </w:r>
      <w:r>
        <w:rPr>
          <w:rFonts w:ascii="Times New Roman" w:hAnsi="Times New Roman" w:cs="Times New Roman"/>
          <w:sz w:val="24"/>
          <w:lang w:val="en-US"/>
        </w:rPr>
        <w:t>„[…] [T]he indirect consequences of this policy were largely positive, especially in terms of opening up women’s life options and improvements in maternal and child health” (</w:t>
      </w:r>
      <w:r>
        <w:rPr>
          <w:rFonts w:ascii="Times New Roman" w:hAnsi="Times New Roman" w:cs="Times New Roman"/>
          <w:smallCaps/>
          <w:sz w:val="24"/>
          <w:lang w:val="en-US"/>
        </w:rPr>
        <w:t xml:space="preserve">Jones </w:t>
      </w:r>
      <w:r>
        <w:rPr>
          <w:rFonts w:ascii="Times New Roman" w:hAnsi="Times New Roman" w:cs="Times New Roman"/>
          <w:sz w:val="24"/>
          <w:lang w:val="en-US"/>
        </w:rPr>
        <w:t xml:space="preserve">2016: 29). </w:t>
      </w:r>
      <w:r>
        <w:rPr>
          <w:rFonts w:ascii="Times New Roman" w:hAnsi="Times New Roman" w:cs="Times New Roman"/>
          <w:sz w:val="24"/>
        </w:rPr>
        <w:t>Höhere Bildung wurde insbesondere durch Bildungsreformen ermöglicht. Vorrangig hatte dies den Hintergrund der Industrialisierung, die geschultes Personal benötigte und dementsprechend Investitionen in neue Arbeiter*innen und Kinder unumgänglich machte (</w:t>
      </w:r>
      <w:r>
        <w:rPr>
          <w:rFonts w:ascii="Times New Roman" w:hAnsi="Times New Roman" w:cs="Times New Roman"/>
          <w:smallCaps/>
          <w:sz w:val="24"/>
        </w:rPr>
        <w:t>Jones</w:t>
      </w:r>
      <w:r>
        <w:rPr>
          <w:rFonts w:ascii="Times New Roman" w:hAnsi="Times New Roman" w:cs="Times New Roman"/>
          <w:sz w:val="24"/>
        </w:rPr>
        <w:t xml:space="preserve"> 2006: 29). Die Einschulungsrate von Mädchen in der Oberschule wuchs von 20 % in 1965 an auf 51 % in 1975 und steigerte sich auch in den nächsten Jahren (</w:t>
      </w:r>
      <w:r>
        <w:rPr>
          <w:rFonts w:ascii="Times New Roman" w:hAnsi="Times New Roman" w:cs="Times New Roman"/>
          <w:smallCaps/>
          <w:sz w:val="24"/>
        </w:rPr>
        <w:t>Jones</w:t>
      </w:r>
      <w:r>
        <w:rPr>
          <w:rFonts w:ascii="Times New Roman" w:hAnsi="Times New Roman" w:cs="Times New Roman"/>
          <w:sz w:val="24"/>
        </w:rPr>
        <w:t xml:space="preserve"> 2006: 29).  Positive Auswirkungen der Politik auf die Lebensqualität der südkoreanischen Frauen (der Mittelklasse) sind also nicht von der Hand zu weisen – die Stärkung der Frau war aber nie das übergeordnete Ziel der Politik, sondern eine Konsequenz aus dem Bestreben weitere, qualifizierte Arbeitskräfte für die Industrialisierung zu erschließen und das pro Kopf Einkommen zu steigern (J</w:t>
      </w:r>
      <w:r>
        <w:rPr>
          <w:rFonts w:ascii="Times New Roman" w:hAnsi="Times New Roman" w:cs="Times New Roman"/>
          <w:smallCaps/>
          <w:sz w:val="24"/>
        </w:rPr>
        <w:t>ung</w:t>
      </w:r>
      <w:r>
        <w:rPr>
          <w:rFonts w:ascii="Times New Roman" w:hAnsi="Times New Roman" w:cs="Times New Roman"/>
          <w:sz w:val="24"/>
        </w:rPr>
        <w:t xml:space="preserve"> 2003: 246; </w:t>
      </w:r>
      <w:r>
        <w:rPr>
          <w:rFonts w:ascii="Times New Roman" w:hAnsi="Times New Roman" w:cs="Times New Roman"/>
          <w:smallCaps/>
          <w:sz w:val="24"/>
        </w:rPr>
        <w:t>Jones</w:t>
      </w:r>
      <w:r>
        <w:rPr>
          <w:rFonts w:ascii="Times New Roman" w:hAnsi="Times New Roman" w:cs="Times New Roman"/>
          <w:sz w:val="24"/>
        </w:rPr>
        <w:t xml:space="preserve"> 2006: 29). Andererseits wurde also trotz gesteigerter Anzahl an Frauen in Arbeitsverhältnissen die Position der Frau nicht gefestigt, sondern ihr untergeordneter Stellenwert. Dies wird ersichtlich in der „absence of a strong correlation between educational achievement and paid workforce participation” (</w:t>
      </w:r>
      <w:r>
        <w:rPr>
          <w:rFonts w:ascii="Times New Roman" w:hAnsi="Times New Roman" w:cs="Times New Roman"/>
          <w:smallCaps/>
          <w:sz w:val="24"/>
        </w:rPr>
        <w:t>Jones</w:t>
      </w:r>
      <w:r>
        <w:rPr>
          <w:rFonts w:ascii="Times New Roman" w:hAnsi="Times New Roman" w:cs="Times New Roman"/>
          <w:sz w:val="24"/>
        </w:rPr>
        <w:t xml:space="preserve"> 2006: 29), der Diskriminierung im Bewerbungsverfahren, sexuelle Gewalt, und dem erheblich erschwerten Wiedereintritt in den Arbeitsmarkt nach der Geburt eines Kindes (</w:t>
      </w:r>
      <w:r>
        <w:rPr>
          <w:rFonts w:ascii="Times New Roman" w:hAnsi="Times New Roman" w:cs="Times New Roman"/>
          <w:smallCaps/>
          <w:sz w:val="24"/>
        </w:rPr>
        <w:t xml:space="preserve">Jones </w:t>
      </w:r>
      <w:r>
        <w:rPr>
          <w:rFonts w:ascii="Times New Roman" w:hAnsi="Times New Roman" w:cs="Times New Roman"/>
          <w:sz w:val="24"/>
        </w:rPr>
        <w:t>2006: 30). Erschwerend kamen Gehaltsunterschiede zwischen Männern und Frauen hinzu, Ausschluss oder Benachteiligungen in bestimmten Berufsfeldern, schwache, politische Repräsentation in der Politik (</w:t>
      </w:r>
      <w:r>
        <w:rPr>
          <w:rFonts w:ascii="Times New Roman" w:hAnsi="Times New Roman" w:cs="Times New Roman"/>
          <w:smallCaps/>
          <w:sz w:val="24"/>
        </w:rPr>
        <w:t>Jones</w:t>
      </w:r>
      <w:r>
        <w:rPr>
          <w:rFonts w:ascii="Times New Roman" w:hAnsi="Times New Roman" w:cs="Times New Roman"/>
          <w:sz w:val="24"/>
        </w:rPr>
        <w:t xml:space="preserve"> 2006: 124). Frauen stellten billige, temporäre Arbeitskräfte für niedrige Positionen dar. Die gesellschaftliche Rolle der Frau beinhaltete dementsprechend Folgendes:</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mallCaps/>
          <w:sz w:val="24"/>
        </w:rPr>
      </w:pPr>
      <w:r>
        <w:rPr>
          <w:rFonts w:ascii="Times New Roman" w:hAnsi="Times New Roman" w:cs="Times New Roman"/>
          <w:sz w:val="24"/>
          <w:lang w:val="en-US"/>
        </w:rPr>
        <w:t xml:space="preserve">[W]omen’s primary responsibility was to be loyal wives and wise mothers, who raised a limited number of highly educated children. Not considered as actors in their own right, women were cherished as bearers of sons who would defend the nation and support their </w:t>
      </w:r>
      <w:r>
        <w:rPr>
          <w:rFonts w:ascii="Times New Roman" w:hAnsi="Times New Roman" w:cs="Times New Roman"/>
          <w:sz w:val="24"/>
          <w:lang w:val="en-US"/>
        </w:rPr>
        <w:lastRenderedPageBreak/>
        <w:t xml:space="preserve">parents as they aged. […] The […] key role assigned to women by the state was that of ‘mothers of the nation,’ which included the volunteer community labor behind a variety of developmental and political propaganda programs. </w:t>
      </w:r>
      <w:r>
        <w:rPr>
          <w:rFonts w:ascii="Times New Roman" w:hAnsi="Times New Roman" w:cs="Times New Roman"/>
          <w:sz w:val="24"/>
        </w:rPr>
        <w:t>(</w:t>
      </w:r>
      <w:r>
        <w:rPr>
          <w:rFonts w:ascii="Times New Roman" w:hAnsi="Times New Roman" w:cs="Times New Roman"/>
          <w:smallCaps/>
          <w:sz w:val="24"/>
        </w:rPr>
        <w:t>Jones</w:t>
      </w:r>
      <w:r>
        <w:rPr>
          <w:rFonts w:ascii="Times New Roman" w:hAnsi="Times New Roman" w:cs="Times New Roman"/>
          <w:smallCaps/>
          <w:sz w:val="24"/>
          <w:u w:val="words"/>
        </w:rPr>
        <w:t xml:space="preserve"> </w:t>
      </w:r>
      <w:r>
        <w:rPr>
          <w:rFonts w:ascii="Times New Roman" w:hAnsi="Times New Roman" w:cs="Times New Roman"/>
          <w:smallCaps/>
          <w:sz w:val="24"/>
        </w:rPr>
        <w:t>2006: 36, 37)</w:t>
      </w:r>
    </w:p>
    <w:p>
      <w:pPr>
        <w:spacing w:line="360" w:lineRule="auto"/>
        <w:ind w:firstLine="567"/>
        <w:jc w:val="both"/>
        <w:rPr>
          <w:rFonts w:ascii="Times New Roman" w:hAnsi="Times New Roman" w:cs="Times New Roman"/>
          <w:smallCaps/>
          <w:sz w:val="24"/>
          <w:u w:val="words"/>
        </w:rPr>
      </w:pPr>
    </w:p>
    <w:p>
      <w:pPr>
        <w:spacing w:line="360" w:lineRule="auto"/>
        <w:jc w:val="both"/>
        <w:rPr>
          <w:rFonts w:ascii="Times New Roman" w:hAnsi="Times New Roman" w:cs="Times New Roman"/>
          <w:sz w:val="24"/>
        </w:rPr>
      </w:pPr>
      <w:r>
        <w:rPr>
          <w:rFonts w:ascii="Times New Roman" w:hAnsi="Times New Roman" w:cs="Times New Roman"/>
          <w:sz w:val="24"/>
        </w:rPr>
        <w:t>Besonders unfaire Bedingungen in Form von Niedriglöhnen und langen Arbeitszeiten hatten weibliche Arbeitnehmerinnen in den Bereichen Elektronik, Kleidung und Textil zu ertragen (</w:t>
      </w:r>
      <w:r>
        <w:rPr>
          <w:rFonts w:ascii="Times New Roman" w:hAnsi="Times New Roman" w:cs="Times New Roman"/>
          <w:smallCaps/>
          <w:sz w:val="24"/>
        </w:rPr>
        <w:t>Chung</w:t>
      </w:r>
      <w:r>
        <w:rPr>
          <w:rFonts w:ascii="Times New Roman" w:hAnsi="Times New Roman" w:cs="Times New Roman"/>
          <w:sz w:val="24"/>
        </w:rPr>
        <w:t xml:space="preserve"> 2015: 148, 152). Die Organisation von Bewegungen oder gewerkschaftsähnlichen Verbänden war unter der Militärdiktatur nicht erlaubt, dennoch kam es 1979 zu Streiks von Frauen innerhalb eines Unternehmens, welche letztlich zu hohen, politischen Wellen führten. Weitere Streiks folgten in diesem Jahrzehnt (</w:t>
      </w:r>
      <w:r>
        <w:rPr>
          <w:rFonts w:ascii="Times New Roman" w:hAnsi="Times New Roman" w:cs="Times New Roman"/>
          <w:smallCaps/>
          <w:sz w:val="24"/>
        </w:rPr>
        <w:t>Chung</w:t>
      </w:r>
      <w:r>
        <w:rPr>
          <w:rFonts w:ascii="Times New Roman" w:hAnsi="Times New Roman" w:cs="Times New Roman"/>
          <w:sz w:val="24"/>
        </w:rPr>
        <w:t xml:space="preserve"> 2015: 148). Hauptaugenmerk des Feminismus‘ zu dieser Zeit war innerhalb eines marxistischen Verständnisses dementsprechend die Situation der Arbeiterinnen und die Diskriminierung im Arbeitsverhältnis. </w:t>
      </w:r>
      <w:r>
        <w:rPr>
          <w:rFonts w:ascii="Times New Roman" w:hAnsi="Times New Roman" w:cs="Times New Roman"/>
          <w:sz w:val="24"/>
          <w:lang w:val="en-US"/>
        </w:rPr>
        <w:t>„Marxist feminist circles believed that the elimination of women’s oppression and gender discrimination in Korean society could be achieved by women’s participation in the social transformation movement for national independence and democratization” (</w:t>
      </w:r>
      <w:r>
        <w:rPr>
          <w:rFonts w:ascii="Times New Roman" w:hAnsi="Times New Roman" w:cs="Times New Roman"/>
          <w:smallCaps/>
          <w:sz w:val="24"/>
          <w:lang w:val="en-US"/>
        </w:rPr>
        <w:t>Jung</w:t>
      </w:r>
      <w:r>
        <w:rPr>
          <w:rFonts w:ascii="Times New Roman" w:hAnsi="Times New Roman" w:cs="Times New Roman"/>
          <w:sz w:val="24"/>
          <w:lang w:val="en-US"/>
        </w:rPr>
        <w:t xml:space="preserve"> 2003: 271). </w:t>
      </w:r>
      <w:r>
        <w:rPr>
          <w:rFonts w:ascii="Times New Roman" w:hAnsi="Times New Roman" w:cs="Times New Roman"/>
          <w:sz w:val="24"/>
        </w:rPr>
        <w:t>Entsprechende Organisationen wurden von einem vom Staat unterstützen Dachverband, Council of Korean Women’s Organisations (CKWO) unterstützt (</w:t>
      </w:r>
      <w:r>
        <w:rPr>
          <w:rFonts w:ascii="Times New Roman" w:hAnsi="Times New Roman" w:cs="Times New Roman"/>
          <w:smallCaps/>
          <w:sz w:val="24"/>
        </w:rPr>
        <w:t>Jung</w:t>
      </w:r>
      <w:r>
        <w:rPr>
          <w:rFonts w:ascii="Times New Roman" w:hAnsi="Times New Roman" w:cs="Times New Roman"/>
          <w:sz w:val="24"/>
        </w:rPr>
        <w:t xml:space="preserve"> 2003: 264). </w:t>
      </w:r>
      <w:r>
        <w:rPr>
          <w:rFonts w:ascii="Times New Roman" w:hAnsi="Times New Roman" w:cs="Times New Roman"/>
          <w:sz w:val="24"/>
          <w:lang w:val="en-US"/>
        </w:rPr>
        <w:t>„The activities of CKWO during this period tended to support and vindicate the authoritarian and patriarchal state policies rather than to work for women’s interests” (</w:t>
      </w:r>
      <w:r>
        <w:rPr>
          <w:rFonts w:ascii="Times New Roman" w:hAnsi="Times New Roman" w:cs="Times New Roman"/>
          <w:smallCaps/>
          <w:sz w:val="24"/>
          <w:lang w:val="en-US"/>
        </w:rPr>
        <w:t>Jung</w:t>
      </w:r>
      <w:r>
        <w:rPr>
          <w:rFonts w:ascii="Times New Roman" w:hAnsi="Times New Roman" w:cs="Times New Roman"/>
          <w:sz w:val="24"/>
          <w:lang w:val="en-US"/>
        </w:rPr>
        <w:t xml:space="preserve"> 2003: 264). </w:t>
      </w:r>
      <w:r>
        <w:rPr>
          <w:rFonts w:ascii="Times New Roman" w:hAnsi="Times New Roman" w:cs="Times New Roman"/>
          <w:sz w:val="24"/>
        </w:rPr>
        <w:t>Weniger Gegenstand der feministischen Bewegungen waren demnach Frauenrechte und Geschlechter</w:t>
      </w:r>
      <w:r>
        <w:rPr>
          <w:rFonts w:ascii="Times New Roman" w:hAnsi="Times New Roman" w:cs="Times New Roman"/>
          <w:sz w:val="24"/>
        </w:rPr>
        <w:softHyphen/>
        <w:t>gleich</w:t>
      </w:r>
      <w:r>
        <w:rPr>
          <w:rFonts w:ascii="Times New Roman" w:hAnsi="Times New Roman" w:cs="Times New Roman"/>
          <w:sz w:val="24"/>
        </w:rPr>
        <w:softHyphen/>
        <w:t>be</w:t>
      </w:r>
      <w:r>
        <w:rPr>
          <w:rFonts w:ascii="Times New Roman" w:hAnsi="Times New Roman" w:cs="Times New Roman"/>
          <w:sz w:val="24"/>
        </w:rPr>
        <w:softHyphen/>
        <w:t>rechtigung. Nur wenige, kleine Vereinigungen, die dementsprechend auch geringen Einfluss hatten, arbeiteten in diesen Bereichen. Im Laufe der Zeit erhielten jene Vereine Unterstützung durch christliche Organisationen (</w:t>
      </w:r>
      <w:r>
        <w:rPr>
          <w:rFonts w:ascii="Times New Roman" w:hAnsi="Times New Roman" w:cs="Times New Roman"/>
          <w:smallCaps/>
          <w:sz w:val="24"/>
        </w:rPr>
        <w:t>Jung</w:t>
      </w:r>
      <w:r>
        <w:rPr>
          <w:rFonts w:ascii="Times New Roman" w:hAnsi="Times New Roman" w:cs="Times New Roman"/>
          <w:sz w:val="24"/>
        </w:rPr>
        <w:t xml:space="preserve"> 2003: 264-265). </w:t>
      </w:r>
    </w:p>
    <w:p>
      <w:pPr>
        <w:spacing w:line="360" w:lineRule="auto"/>
        <w:ind w:firstLine="567"/>
        <w:jc w:val="both"/>
        <w:rPr>
          <w:rFonts w:ascii="Times New Roman" w:hAnsi="Times New Roman" w:cs="Times New Roman"/>
          <w:sz w:val="24"/>
        </w:rPr>
      </w:pPr>
      <w:r>
        <w:rPr>
          <w:rFonts w:ascii="Times New Roman" w:hAnsi="Times New Roman" w:cs="Times New Roman"/>
          <w:sz w:val="24"/>
        </w:rPr>
        <w:t>Bis hin zu diesem Zeitabschnitt erfuhr der koreanische Feminismus in der Wissenschaft großen Einfluss von den Frauenforschungen aus der U.S.A., aber auch aus Europa, insbesondere Deutschland, und den Vereinigten Nationen (</w:t>
      </w:r>
      <w:r>
        <w:rPr>
          <w:rFonts w:ascii="Times New Roman" w:hAnsi="Times New Roman" w:cs="Times New Roman"/>
          <w:smallCaps/>
          <w:sz w:val="24"/>
        </w:rPr>
        <w:t>Chung</w:t>
      </w:r>
      <w:r>
        <w:rPr>
          <w:rFonts w:ascii="Times New Roman" w:hAnsi="Times New Roman" w:cs="Times New Roman"/>
          <w:sz w:val="24"/>
        </w:rPr>
        <w:t xml:space="preserve"> 2015: 140). Theorien, Bücher und Stellvertreter der relevanten Forschung bildeten einen prägenden Stimulus für die Auseinandersetzung in der südkoreanischen Gesellschaft. Sie bewirkten außerdem die zunehmende, selbstständige Thematisierung abseits vom anglo-amerikanischen oder europäischen Raum. Damit wurde ein wissenschaftlicher Diskurs geschaffen, der in dieser Form zuvor nicht existierte. Dies ist auch in der Neuschaffung von Kursen zu Frauenstudien an der Ewha Womans University 1976, bzw. eines kompletten Masterprogramms und der Gründung der Korean Association of Women’s Studies 1982 erkennbar (</w:t>
      </w:r>
      <w:r>
        <w:rPr>
          <w:rFonts w:ascii="Times New Roman" w:hAnsi="Times New Roman" w:cs="Times New Roman"/>
          <w:smallCaps/>
          <w:sz w:val="24"/>
        </w:rPr>
        <w:t>Chung</w:t>
      </w:r>
      <w:r>
        <w:rPr>
          <w:rFonts w:ascii="Times New Roman" w:hAnsi="Times New Roman" w:cs="Times New Roman"/>
          <w:sz w:val="24"/>
        </w:rPr>
        <w:t xml:space="preserve"> 2015: 141).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u w:val="words"/>
        </w:rPr>
      </w:pPr>
      <w:r>
        <w:rPr>
          <w:rFonts w:ascii="Times New Roman" w:hAnsi="Times New Roman" w:cs="Times New Roman"/>
          <w:sz w:val="24"/>
        </w:rPr>
        <w:lastRenderedPageBreak/>
        <w:t>Mit dem Militärputsch und dem folgenden Regime unter Chun Doo-hwan [</w:t>
      </w:r>
      <w:r>
        <w:rPr>
          <w:rFonts w:ascii="Times New Roman" w:hAnsi="Times New Roman" w:cs="Times New Roman" w:hint="eastAsia"/>
          <w:sz w:val="20"/>
          <w:szCs w:val="18"/>
        </w:rPr>
        <w:t>전두환</w:t>
      </w:r>
      <w:r>
        <w:rPr>
          <w:rFonts w:ascii="Times New Roman" w:hAnsi="Times New Roman" w:cs="Times New Roman" w:hint="eastAsia"/>
          <w:sz w:val="24"/>
        </w:rPr>
        <w:t xml:space="preserve"> </w:t>
      </w:r>
      <w:r>
        <w:rPr>
          <w:rFonts w:ascii="Times New Roman" w:hAnsi="Times New Roman" w:cs="Times New Roman"/>
          <w:sz w:val="24"/>
        </w:rPr>
        <w:t xml:space="preserve">Chŏn Tuhwan] in den 1980er Jahren fand der Feminismus in Südkorea eine neue Richtung, die heute als </w:t>
      </w:r>
      <w:r>
        <w:rPr>
          <w:rFonts w:ascii="Times New Roman" w:hAnsi="Times New Roman" w:cs="Times New Roman"/>
          <w:i/>
          <w:iCs/>
          <w:sz w:val="24"/>
        </w:rPr>
        <w:t>minjung</w:t>
      </w:r>
      <w:r>
        <w:rPr>
          <w:rFonts w:ascii="Times New Roman" w:hAnsi="Times New Roman" w:cs="Times New Roman"/>
          <w:sz w:val="24"/>
        </w:rPr>
        <w:t xml:space="preserve"> (</w:t>
      </w:r>
      <w:r>
        <w:rPr>
          <w:rFonts w:ascii="Times New Roman" w:hAnsi="Times New Roman" w:cs="Times New Roman" w:hint="eastAsia"/>
          <w:sz w:val="20"/>
          <w:szCs w:val="18"/>
        </w:rPr>
        <w:t>민중</w:t>
      </w:r>
      <w:r>
        <w:rPr>
          <w:rFonts w:ascii="Times New Roman" w:hAnsi="Times New Roman" w:cs="Times New Roman" w:hint="eastAsia"/>
          <w:sz w:val="24"/>
        </w:rPr>
        <w:t xml:space="preserve"> </w:t>
      </w:r>
      <w:r>
        <w:rPr>
          <w:rFonts w:ascii="Times New Roman" w:hAnsi="Times New Roman" w:cs="Times New Roman"/>
          <w:sz w:val="24"/>
        </w:rPr>
        <w:t>Volk</w:t>
      </w:r>
      <w:r>
        <w:rPr>
          <w:rFonts w:ascii="Times New Roman" w:hAnsi="Times New Roman" w:cs="Times New Roman" w:hint="eastAsia"/>
          <w:sz w:val="24"/>
        </w:rPr>
        <w:t>)</w:t>
      </w:r>
      <w:r>
        <w:rPr>
          <w:rFonts w:ascii="Times New Roman" w:hAnsi="Times New Roman" w:cs="Times New Roman"/>
          <w:sz w:val="24"/>
        </w:rPr>
        <w:t xml:space="preserve"> -Feminismus bezeichnet wird. Der Begriff </w:t>
      </w:r>
      <w:r>
        <w:rPr>
          <w:rFonts w:ascii="Times New Roman" w:hAnsi="Times New Roman" w:cs="Times New Roman"/>
          <w:i/>
          <w:iCs/>
          <w:sz w:val="24"/>
        </w:rPr>
        <w:t>minjung</w:t>
      </w:r>
      <w:r>
        <w:rPr>
          <w:rFonts w:ascii="Times New Roman" w:hAnsi="Times New Roman" w:cs="Times New Roman"/>
          <w:sz w:val="24"/>
        </w:rPr>
        <w:t xml:space="preserve"> trägt nicht nur die Bedeutung ‚Volk‘, sondern beinhaltet auch die vom koreanischen Volk geteilten Werte und Perspektiven, die u.a. auch durch die Unterdrückung innerhalb der Geschichte geformt wurden (</w:t>
      </w:r>
      <w:r>
        <w:rPr>
          <w:rFonts w:ascii="Times New Roman" w:hAnsi="Times New Roman" w:cs="Times New Roman"/>
          <w:smallCaps/>
          <w:sz w:val="24"/>
        </w:rPr>
        <w:t>Kim</w:t>
      </w:r>
      <w:r>
        <w:rPr>
          <w:rFonts w:ascii="Times New Roman" w:hAnsi="Times New Roman" w:cs="Times New Roman"/>
          <w:sz w:val="24"/>
        </w:rPr>
        <w:t xml:space="preserve"> 2009: 112). Die Akteure der </w:t>
      </w:r>
      <w:r>
        <w:rPr>
          <w:rFonts w:ascii="Times New Roman" w:hAnsi="Times New Roman" w:cs="Times New Roman"/>
          <w:i/>
          <w:iCs/>
          <w:sz w:val="24"/>
        </w:rPr>
        <w:t>minjung</w:t>
      </w:r>
      <w:r>
        <w:rPr>
          <w:rFonts w:ascii="Times New Roman" w:hAnsi="Times New Roman" w:cs="Times New Roman"/>
          <w:sz w:val="24"/>
        </w:rPr>
        <w:t>-Bewegung setzte sich aus Arbeiter*innen aus Landwirtschaft und Industrie, sowie Akademiker*innen wie Studierende, Lehrende oder Politiker*innen zusammen, die sich für Demokratisierung, sozio-ökonomische Emanzipation und nationale Autonomie einsetzten. Auch Frauen im Besonderen hatten diese Ideale als Ziele und durch ihre Rolle als besonders unterdrückte, soziale Klasse, werden als Kern der Bewegung beschrieben (</w:t>
      </w:r>
      <w:r>
        <w:rPr>
          <w:rFonts w:ascii="Times New Roman" w:hAnsi="Times New Roman" w:cs="Times New Roman"/>
          <w:smallCaps/>
          <w:sz w:val="24"/>
        </w:rPr>
        <w:t>Kim</w:t>
      </w:r>
      <w:r>
        <w:rPr>
          <w:rFonts w:ascii="Times New Roman" w:hAnsi="Times New Roman" w:cs="Times New Roman"/>
          <w:sz w:val="24"/>
        </w:rPr>
        <w:t xml:space="preserve"> 2009: 112). Da z.B. Student*innenbewegungen und ähnliche Versammlungen unterbunden wurden, erfolgte eine stärkere Radikalisierung in politischer Hinsicht der Bewegungen, um weiter für ihre Ideale zu kämpfen (</w:t>
      </w:r>
      <w:r>
        <w:rPr>
          <w:rFonts w:ascii="Times New Roman" w:hAnsi="Times New Roman" w:cs="Times New Roman"/>
          <w:smallCaps/>
          <w:sz w:val="24"/>
        </w:rPr>
        <w:t>Chung</w:t>
      </w:r>
      <w:r>
        <w:rPr>
          <w:rFonts w:ascii="Times New Roman" w:hAnsi="Times New Roman" w:cs="Times New Roman"/>
          <w:sz w:val="24"/>
        </w:rPr>
        <w:t xml:space="preserve"> 2015: 142). Damit driftete nicht nur die akademische Auseinandersetzung mit Feminismus, die eher liberal und radikal war, auseinander mit der sozialistischen, progressiven Richtung der jüngeren Aktivist*innen (</w:t>
      </w:r>
      <w:r>
        <w:rPr>
          <w:rFonts w:ascii="Times New Roman" w:hAnsi="Times New Roman" w:cs="Times New Roman"/>
          <w:smallCaps/>
          <w:sz w:val="24"/>
        </w:rPr>
        <w:t>Chung</w:t>
      </w:r>
      <w:r>
        <w:rPr>
          <w:rFonts w:ascii="Times New Roman" w:hAnsi="Times New Roman" w:cs="Times New Roman"/>
          <w:sz w:val="24"/>
        </w:rPr>
        <w:t xml:space="preserve"> 2015: 143-144). Trotzdem wurden die Bewegungen signifikant organisierter und fanden 1987 in der </w:t>
      </w:r>
      <w:bookmarkStart w:id="1" w:name="_Hlk20309709"/>
      <w:r>
        <w:rPr>
          <w:rFonts w:ascii="Times New Roman" w:hAnsi="Times New Roman" w:cs="Times New Roman"/>
          <w:sz w:val="24"/>
        </w:rPr>
        <w:t xml:space="preserve">Korea Women’s Association United </w:t>
      </w:r>
      <w:bookmarkEnd w:id="1"/>
      <w:r>
        <w:rPr>
          <w:rFonts w:ascii="Times New Roman" w:hAnsi="Times New Roman" w:cs="Times New Roman"/>
          <w:sz w:val="24"/>
        </w:rPr>
        <w:t>(KWAU) eine zusätzliche, bedeutende, progressive Dachorganisation, die sich an Frauen der Mittelklasse orientiert und eine Alternative zum konservativen Korean National Council of Women von 1959 bildete (</w:t>
      </w:r>
      <w:r>
        <w:rPr>
          <w:rFonts w:ascii="Times New Roman" w:hAnsi="Times New Roman" w:cs="Times New Roman"/>
          <w:smallCaps/>
          <w:sz w:val="24"/>
        </w:rPr>
        <w:t>Jones</w:t>
      </w:r>
      <w:r>
        <w:rPr>
          <w:rFonts w:ascii="Times New Roman" w:hAnsi="Times New Roman" w:cs="Times New Roman"/>
          <w:sz w:val="24"/>
        </w:rPr>
        <w:t xml:space="preserve"> 2006: 51;</w:t>
      </w:r>
      <w:r>
        <w:rPr>
          <w:rFonts w:ascii="Times New Roman" w:hAnsi="Times New Roman" w:cs="Times New Roman"/>
          <w:smallCaps/>
          <w:sz w:val="24"/>
        </w:rPr>
        <w:t xml:space="preserve"> </w:t>
      </w:r>
      <w:r>
        <w:rPr>
          <w:rFonts w:ascii="Times New Roman" w:hAnsi="Times New Roman" w:cs="Times New Roman"/>
          <w:sz w:val="24"/>
        </w:rPr>
        <w:t>K</w:t>
      </w:r>
      <w:r>
        <w:rPr>
          <w:rFonts w:ascii="Times New Roman" w:hAnsi="Times New Roman" w:cs="Times New Roman"/>
          <w:smallCaps/>
          <w:sz w:val="24"/>
        </w:rPr>
        <w:t>im</w:t>
      </w:r>
      <w:r>
        <w:rPr>
          <w:rFonts w:ascii="Times New Roman" w:hAnsi="Times New Roman" w:cs="Times New Roman"/>
          <w:sz w:val="24"/>
        </w:rPr>
        <w:t xml:space="preserve"> 2009: 112;</w:t>
      </w:r>
      <w:r>
        <w:rPr>
          <w:rFonts w:ascii="Times New Roman" w:hAnsi="Times New Roman" w:cs="Times New Roman"/>
          <w:smallCaps/>
          <w:sz w:val="24"/>
        </w:rPr>
        <w:t xml:space="preserve"> CHUNG</w:t>
      </w:r>
      <w:r>
        <w:rPr>
          <w:rFonts w:ascii="Times New Roman" w:hAnsi="Times New Roman" w:cs="Times New Roman"/>
          <w:sz w:val="24"/>
        </w:rPr>
        <w:t xml:space="preserve"> 2015: 149). Beide Organisationen fungierten oftmals als Mediator zwischen Frauen, Parteien, Arbeitgeber*innenverbänden oder konfuzianischen Institutionen (</w:t>
      </w:r>
      <w:r>
        <w:rPr>
          <w:rFonts w:ascii="Times New Roman" w:hAnsi="Times New Roman" w:cs="Times New Roman"/>
          <w:smallCaps/>
          <w:sz w:val="24"/>
        </w:rPr>
        <w:t>Jones</w:t>
      </w:r>
      <w:r>
        <w:rPr>
          <w:rFonts w:ascii="Times New Roman" w:hAnsi="Times New Roman" w:cs="Times New Roman"/>
          <w:sz w:val="24"/>
          <w:u w:val="words"/>
        </w:rPr>
        <w:t xml:space="preserve"> </w:t>
      </w:r>
      <w:r>
        <w:rPr>
          <w:rFonts w:ascii="Times New Roman" w:hAnsi="Times New Roman" w:cs="Times New Roman"/>
          <w:sz w:val="24"/>
        </w:rPr>
        <w:t xml:space="preserve">2006: 57). </w:t>
      </w:r>
    </w:p>
    <w:p>
      <w:pPr>
        <w:spacing w:line="360" w:lineRule="auto"/>
        <w:ind w:firstLine="567"/>
        <w:jc w:val="both"/>
        <w:rPr>
          <w:rFonts w:ascii="Times New Roman" w:hAnsi="Times New Roman" w:cs="Times New Roman"/>
          <w:sz w:val="24"/>
        </w:rPr>
      </w:pPr>
      <w:r>
        <w:rPr>
          <w:rFonts w:ascii="Times New Roman" w:hAnsi="Times New Roman" w:cs="Times New Roman"/>
          <w:sz w:val="24"/>
        </w:rPr>
        <w:t>Nach der erfolgreichen Absetzung Chuns ebbten die Streiks von weiblichen Arbeiterinnen mehr und mehr ab. Der südkoreanische Feminismus erkannte eine neue Notwendigkeit, die sich von besseren Arbeitsbedingungen und der Forderung nach Demokratie unterschied (</w:t>
      </w:r>
      <w:r>
        <w:rPr>
          <w:rFonts w:ascii="Times New Roman" w:hAnsi="Times New Roman" w:cs="Times New Roman"/>
          <w:smallCaps/>
          <w:sz w:val="24"/>
        </w:rPr>
        <w:t>Chung</w:t>
      </w:r>
      <w:r>
        <w:rPr>
          <w:rFonts w:ascii="Times New Roman" w:hAnsi="Times New Roman" w:cs="Times New Roman"/>
          <w:sz w:val="24"/>
        </w:rPr>
        <w:t xml:space="preserve"> 2015: 148). Stattdessen sollte nun der Alltag von Frauen, und Arbeiterinnen im Speziellen, und deren gesellschaftlichen Probleme stärker in soziale Reformbewegungen eingebettet werden, sodass sie mehr verknüpft waren mit politischen Situationen wie Imperialismus, Militärregimen und Demokratisierungsprozessen (</w:t>
      </w:r>
      <w:r>
        <w:rPr>
          <w:rFonts w:ascii="Times New Roman" w:hAnsi="Times New Roman" w:cs="Times New Roman"/>
          <w:smallCaps/>
          <w:sz w:val="24"/>
        </w:rPr>
        <w:t>Heo</w:t>
      </w:r>
      <w:r>
        <w:rPr>
          <w:rFonts w:ascii="Times New Roman" w:hAnsi="Times New Roman" w:cs="Times New Roman"/>
          <w:sz w:val="24"/>
        </w:rPr>
        <w:t xml:space="preserve"> 2010: 226). Es lässt sich also klar feststellen, dass Feminismus in Südkorea nicht einfach eine Übertragung der Ideologie aus dem Westen ist, sondern sich an die sozio-politischen und kulturellen Umstände des Landes und damit den spezifischen Bedürfnissen der dortigen Frauen angepasst hat.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lastRenderedPageBreak/>
        <w:t>In den 1990er Jahren erfuhr der Diskurs des Feminismus‘ in Südkorea einen weiteren Wandel aufgrund der voranschreitenden Demokratisierung des Landes unter den Präsidenten Kim Young Sam [</w:t>
      </w:r>
      <w:r>
        <w:rPr>
          <w:rFonts w:ascii="Times New Roman" w:hAnsi="Times New Roman" w:cs="Times New Roman" w:hint="eastAsia"/>
          <w:sz w:val="20"/>
          <w:szCs w:val="20"/>
        </w:rPr>
        <w:t>김영삼</w:t>
      </w:r>
      <w:r>
        <w:rPr>
          <w:rFonts w:ascii="Times New Roman" w:hAnsi="Times New Roman" w:cs="Times New Roman" w:hint="eastAsia"/>
          <w:sz w:val="24"/>
        </w:rPr>
        <w:t xml:space="preserve"> </w:t>
      </w:r>
      <w:r>
        <w:rPr>
          <w:rFonts w:ascii="Times New Roman" w:hAnsi="Times New Roman" w:cs="Times New Roman"/>
          <w:sz w:val="24"/>
        </w:rPr>
        <w:t>Kim Yŏngsam] und Kim Dae-jung [</w:t>
      </w:r>
      <w:r>
        <w:rPr>
          <w:rFonts w:ascii="Times New Roman" w:hAnsi="Times New Roman" w:cs="Times New Roman" w:hint="eastAsia"/>
          <w:sz w:val="20"/>
          <w:szCs w:val="20"/>
        </w:rPr>
        <w:t>김대중</w:t>
      </w:r>
      <w:r>
        <w:rPr>
          <w:rFonts w:ascii="Times New Roman" w:hAnsi="Times New Roman" w:cs="Times New Roman" w:hint="eastAsia"/>
          <w:sz w:val="24"/>
        </w:rPr>
        <w:t xml:space="preserve"> </w:t>
      </w:r>
      <w:r>
        <w:rPr>
          <w:rFonts w:ascii="Times New Roman" w:hAnsi="Times New Roman" w:cs="Times New Roman"/>
          <w:sz w:val="24"/>
        </w:rPr>
        <w:t>Kim Taejung] (</w:t>
      </w:r>
      <w:r>
        <w:rPr>
          <w:rFonts w:ascii="Times New Roman" w:hAnsi="Times New Roman" w:cs="Times New Roman"/>
          <w:smallCaps/>
          <w:sz w:val="24"/>
        </w:rPr>
        <w:t>Jung</w:t>
      </w:r>
      <w:r>
        <w:rPr>
          <w:rFonts w:ascii="Times New Roman" w:hAnsi="Times New Roman" w:cs="Times New Roman"/>
          <w:sz w:val="24"/>
        </w:rPr>
        <w:t xml:space="preserve"> 2003: 263). Er bewegte sich von marxistischen Ideen weg hinzu sozialistischeren Strömungen, um sich auch Themen wie Mutterschaft, Familienplanung, Kinderbetreuung, Sexualität und Geschlecht zu widmen (</w:t>
      </w:r>
      <w:r>
        <w:rPr>
          <w:rFonts w:ascii="Times New Roman" w:hAnsi="Times New Roman" w:cs="Times New Roman"/>
          <w:smallCaps/>
          <w:sz w:val="24"/>
        </w:rPr>
        <w:t>Jung</w:t>
      </w:r>
      <w:r>
        <w:rPr>
          <w:rFonts w:ascii="Times New Roman" w:hAnsi="Times New Roman" w:cs="Times New Roman"/>
          <w:sz w:val="24"/>
        </w:rPr>
        <w:t xml:space="preserve"> 2003: 271; </w:t>
      </w:r>
      <w:r>
        <w:rPr>
          <w:rFonts w:ascii="Times New Roman" w:hAnsi="Times New Roman" w:cs="Times New Roman"/>
          <w:smallCaps/>
          <w:sz w:val="24"/>
        </w:rPr>
        <w:t>Kim</w:t>
      </w:r>
      <w:r>
        <w:rPr>
          <w:rFonts w:ascii="Times New Roman" w:hAnsi="Times New Roman" w:cs="Times New Roman"/>
          <w:sz w:val="24"/>
        </w:rPr>
        <w:t xml:space="preserve"> 2009: 113; </w:t>
      </w:r>
      <w:r>
        <w:rPr>
          <w:rFonts w:ascii="Times New Roman" w:hAnsi="Times New Roman" w:cs="Times New Roman"/>
          <w:smallCaps/>
          <w:sz w:val="24"/>
        </w:rPr>
        <w:t>Chung</w:t>
      </w:r>
      <w:r>
        <w:rPr>
          <w:rFonts w:ascii="Times New Roman" w:hAnsi="Times New Roman" w:cs="Times New Roman"/>
          <w:sz w:val="24"/>
        </w:rPr>
        <w:t xml:space="preserve"> 2015: 145). Außerdem wurde das politische Engagement weitaus größer. Damit waren Frauenbewegungen involvierter in Hinsicht auf die Legitimierung von Vereinen, Verbindungen zwischen progressiven und populären Bewegungen, Internationalisierung und Wahlpolitik (</w:t>
      </w:r>
      <w:r>
        <w:rPr>
          <w:rFonts w:ascii="Times New Roman" w:hAnsi="Times New Roman" w:cs="Times New Roman"/>
          <w:smallCaps/>
          <w:sz w:val="24"/>
        </w:rPr>
        <w:t>Jung</w:t>
      </w:r>
      <w:r>
        <w:rPr>
          <w:rFonts w:ascii="Times New Roman" w:hAnsi="Times New Roman" w:cs="Times New Roman"/>
          <w:sz w:val="24"/>
        </w:rPr>
        <w:t xml:space="preserve"> 2003: 207).</w:t>
      </w:r>
    </w:p>
    <w:p>
      <w:pPr>
        <w:spacing w:line="360" w:lineRule="auto"/>
        <w:ind w:firstLine="567"/>
        <w:jc w:val="both"/>
        <w:rPr>
          <w:rFonts w:ascii="Times New Roman" w:hAnsi="Times New Roman" w:cs="Times New Roman"/>
          <w:sz w:val="24"/>
        </w:rPr>
      </w:pPr>
      <w:r>
        <w:rPr>
          <w:rFonts w:ascii="Times New Roman" w:hAnsi="Times New Roman" w:cs="Times New Roman"/>
          <w:sz w:val="24"/>
        </w:rPr>
        <w:t>Insbesondere wurde auch sexuelle, bzw. häusliche Gewalt thematisiert und Gesetzesänderungen angestrebt. Ausgelöst wurde diese neuen Bestrebungen durch medien</w:t>
      </w:r>
      <w:r>
        <w:rPr>
          <w:rFonts w:ascii="Times New Roman" w:hAnsi="Times New Roman" w:cs="Times New Roman"/>
          <w:sz w:val="24"/>
        </w:rPr>
        <w:softHyphen/>
        <w:t>wirksame Vorfälle sexueller Gewalt, die Solidarität zwischen Frauen förderten und Demonstrationen und Straßenkundgebungen nach sich zogen. Im Laufe der nächsten Jahre nach diesen Vorfällen formte sich ein Bewusstsein, dass sexuelle Gewalt auch ein Problem von Geschlechterungleichheit ist (</w:t>
      </w:r>
      <w:r>
        <w:rPr>
          <w:rFonts w:ascii="Times New Roman" w:hAnsi="Times New Roman" w:cs="Times New Roman"/>
          <w:smallCaps/>
          <w:sz w:val="24"/>
        </w:rPr>
        <w:t>Jung</w:t>
      </w:r>
      <w:r>
        <w:rPr>
          <w:rFonts w:ascii="Times New Roman" w:hAnsi="Times New Roman" w:cs="Times New Roman"/>
          <w:sz w:val="24"/>
        </w:rPr>
        <w:t xml:space="preserve"> 2003: 268-269). Dies war insofern neu, als dass sexuelle Gewalt als soziales Problem, und häusliche Gewalt als „Privatsache“ innerhalb einer Ehe/Familie angesehen wurden. Bestärkt wurde diese Ansicht auch vom konfuzianischen Denken, das Wohl der Familie stände über dem Wohl des Einzelnen (</w:t>
      </w:r>
      <w:r>
        <w:rPr>
          <w:rFonts w:ascii="Times New Roman" w:hAnsi="Times New Roman" w:cs="Times New Roman"/>
          <w:smallCaps/>
          <w:sz w:val="24"/>
        </w:rPr>
        <w:t>Heo</w:t>
      </w:r>
      <w:r>
        <w:rPr>
          <w:rFonts w:ascii="Times New Roman" w:hAnsi="Times New Roman" w:cs="Times New Roman"/>
          <w:sz w:val="24"/>
        </w:rPr>
        <w:t xml:space="preserve"> 2010: 226), und der juristischen Auslegung, häusliche Gewalt richte sich gegen die Familienehre und nicht explizit gegen die betroffene Frau (</w:t>
      </w:r>
      <w:r>
        <w:rPr>
          <w:rFonts w:ascii="Times New Roman" w:hAnsi="Times New Roman" w:cs="Times New Roman"/>
          <w:smallCaps/>
          <w:sz w:val="24"/>
        </w:rPr>
        <w:t>Jones</w:t>
      </w:r>
      <w:r>
        <w:rPr>
          <w:rFonts w:ascii="Times New Roman" w:hAnsi="Times New Roman" w:cs="Times New Roman"/>
          <w:sz w:val="24"/>
        </w:rPr>
        <w:t xml:space="preserve"> 2006: 124). Bemühungen zu einem Umdenken und neuen Gesetzesentwürfe anzuregen stießen aber oftmals auf Gegenstimmen, die gerade das Thema häusliche Gewalt als Problem niederer Priorität ansahen, welches neben der Demokratisierung keinen Bestand hatte (</w:t>
      </w:r>
      <w:r>
        <w:rPr>
          <w:rFonts w:ascii="Times New Roman" w:hAnsi="Times New Roman" w:cs="Times New Roman"/>
          <w:smallCaps/>
          <w:sz w:val="24"/>
        </w:rPr>
        <w:t>Heo</w:t>
      </w:r>
      <w:r>
        <w:rPr>
          <w:rFonts w:ascii="Times New Roman" w:hAnsi="Times New Roman" w:cs="Times New Roman"/>
          <w:sz w:val="24"/>
        </w:rPr>
        <w:t xml:space="preserve"> 2010: 227).</w:t>
      </w:r>
    </w:p>
    <w:p>
      <w:pPr>
        <w:spacing w:line="360" w:lineRule="auto"/>
        <w:ind w:firstLine="567"/>
        <w:jc w:val="both"/>
        <w:rPr>
          <w:rFonts w:ascii="Times New Roman" w:hAnsi="Times New Roman" w:cs="Times New Roman"/>
          <w:sz w:val="24"/>
        </w:rPr>
      </w:pPr>
      <w:r>
        <w:rPr>
          <w:rFonts w:ascii="Times New Roman" w:hAnsi="Times New Roman" w:cs="Times New Roman"/>
          <w:sz w:val="24"/>
        </w:rPr>
        <w:t>In Bezug auf sexuelle Gewalt gab es ein weiteres Ereignis, welches den Feminismus in Südkorea maßgeblich beeinflusste: Anfang der 1990er Jahre gestanden einige südkoreanische Frauen unter japanischer Kolonialherrschaft als Zwangsprostituierte sexuell ausgebeutet worden zu sein. Frauenbewegungen unterstützten die betroffenen Frauen und ihre Forderungen nach einer Entschuldigung und Kompensation an die japanische Regierung (</w:t>
      </w:r>
      <w:r>
        <w:rPr>
          <w:rFonts w:ascii="Times New Roman" w:hAnsi="Times New Roman" w:cs="Times New Roman"/>
          <w:smallCaps/>
          <w:sz w:val="24"/>
        </w:rPr>
        <w:t>Kim</w:t>
      </w:r>
      <w:r>
        <w:rPr>
          <w:rFonts w:ascii="Times New Roman" w:hAnsi="Times New Roman" w:cs="Times New Roman"/>
          <w:sz w:val="24"/>
        </w:rPr>
        <w:t xml:space="preserve"> 2009: 113).</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Dieser Zeitabschnitt war insbesondere geprägt von einigen Erfolgen durch Bemühungen von Frauen und internationalem Druck gesellschaftlich „wettbewerbsfähig“ zu werden, wie z.B. die Revision des Familiengesetzes mit Hinsicht auf das patriarchale Familienregister, welches insbesondere Mütter benachteiligte, Eindämmung des Sextourismus aus Japan, Bemühungen gegen sexuelle und häusliche Gewalt, und Verbote gegen Klauseln in Arbeitsverträgen von </w:t>
      </w:r>
      <w:r>
        <w:rPr>
          <w:rFonts w:ascii="Times New Roman" w:hAnsi="Times New Roman" w:cs="Times New Roman"/>
          <w:sz w:val="24"/>
        </w:rPr>
        <w:lastRenderedPageBreak/>
        <w:t>Frauen, die deren Ausscheiden aus dem Arbeitsverhältnis bei einer Heirat festhalten (CHUNG 2015: 147, 149). Auch die Gründung des Ministrys of Gender Equality und des Women’s Policy Manager System in 1998 können als große Erfolge angesehen werden (</w:t>
      </w:r>
      <w:r>
        <w:rPr>
          <w:rFonts w:ascii="Times New Roman" w:hAnsi="Times New Roman" w:cs="Times New Roman"/>
          <w:smallCaps/>
          <w:sz w:val="24"/>
        </w:rPr>
        <w:t>Chung</w:t>
      </w:r>
      <w:r>
        <w:rPr>
          <w:rFonts w:ascii="Times New Roman" w:hAnsi="Times New Roman" w:cs="Times New Roman"/>
          <w:sz w:val="24"/>
        </w:rPr>
        <w:t xml:space="preserve"> 2015: 149), auch wenn das Ministerium gerade in den letzten Jahren für einige Kontroversen sorgte. „Erfolge“ bedeutet allerdings nicht, dass die Reformen oder Gesetzesänderungen sofortige, schlagartige Besserung brachten. Doch stellten sie bis in die 2000er Jahre wichtige Anstöße dar und waren damit richtungsweisend.</w:t>
      </w:r>
    </w:p>
    <w:p>
      <w:pPr>
        <w:spacing w:line="360" w:lineRule="auto"/>
        <w:ind w:firstLine="567"/>
        <w:jc w:val="both"/>
        <w:rPr>
          <w:rFonts w:ascii="Times New Roman" w:hAnsi="Times New Roman" w:cs="Times New Roman"/>
          <w:sz w:val="24"/>
        </w:rPr>
      </w:pPr>
      <w:r>
        <w:rPr>
          <w:rFonts w:ascii="Times New Roman" w:hAnsi="Times New Roman" w:cs="Times New Roman"/>
          <w:sz w:val="24"/>
        </w:rPr>
        <w:t>Ein Gleichstellungsgesetz (</w:t>
      </w:r>
      <w:r>
        <w:rPr>
          <w:rFonts w:ascii="Times New Roman" w:hAnsi="Times New Roman" w:cs="Times New Roman"/>
          <w:i/>
          <w:iCs/>
          <w:sz w:val="24"/>
        </w:rPr>
        <w:t>equal employment act</w:t>
      </w:r>
      <w:r>
        <w:rPr>
          <w:rFonts w:ascii="Times New Roman" w:hAnsi="Times New Roman" w:cs="Times New Roman"/>
          <w:sz w:val="24"/>
        </w:rPr>
        <w:t>) wurde 1987 verabschiedet und unterging Reformen in 1989, 1995, 1999. Dieser sollte beispielsweise gleiche Gehälter schaffen, Diskriminierung aufgrund des Geschlechts reduzieren und sexuelle Belästigung am Arbeitsplatz eindämmen. 2001 wurde ein 90 tägiger Mutterschaftsschutz eingeführt (</w:t>
      </w:r>
      <w:r>
        <w:rPr>
          <w:rFonts w:ascii="Times New Roman" w:hAnsi="Times New Roman" w:cs="Times New Roman"/>
          <w:smallCaps/>
          <w:sz w:val="24"/>
        </w:rPr>
        <w:t>Jones</w:t>
      </w:r>
      <w:r>
        <w:rPr>
          <w:rFonts w:ascii="Times New Roman" w:hAnsi="Times New Roman" w:cs="Times New Roman"/>
          <w:sz w:val="24"/>
        </w:rPr>
        <w:t xml:space="preserve"> 2006: 126). Insbesondere sexuelle Belästigung und Mutterschaftsschutz wurden stark diskutiert und fanden zumindest zu Beginn keinen großen Anklang mit u.a. einem weiterhin großen Stigma gegen Frauen, die sich über sexuelle Belästigungen äußerten (</w:t>
      </w:r>
      <w:r>
        <w:rPr>
          <w:rFonts w:ascii="Times New Roman" w:hAnsi="Times New Roman" w:cs="Times New Roman"/>
          <w:smallCaps/>
          <w:sz w:val="24"/>
        </w:rPr>
        <w:t>Jones</w:t>
      </w:r>
      <w:r>
        <w:rPr>
          <w:rFonts w:ascii="Times New Roman" w:hAnsi="Times New Roman" w:cs="Times New Roman"/>
          <w:sz w:val="24"/>
        </w:rPr>
        <w:t xml:space="preserve"> 2006: 140).</w:t>
      </w:r>
    </w:p>
    <w:p>
      <w:pPr>
        <w:spacing w:line="360" w:lineRule="auto"/>
        <w:ind w:firstLine="567"/>
        <w:jc w:val="both"/>
        <w:rPr>
          <w:rFonts w:ascii="Times New Roman" w:hAnsi="Times New Roman" w:cs="Times New Roman"/>
          <w:sz w:val="24"/>
        </w:rPr>
      </w:pPr>
      <w:r>
        <w:rPr>
          <w:rFonts w:ascii="Times New Roman" w:hAnsi="Times New Roman" w:cs="Times New Roman"/>
          <w:sz w:val="24"/>
        </w:rPr>
        <w:t>Mit den 1990ern begann die Diskussion um geschlechtsspezifische Gewalt wie häusliche Gewalt und Vergewaltigung. Es wurde eine Neudefinierung von Vergewaltigung in der Legislative gefordert, Selbstverteidigungskampagnen und Solidaritätsbewegungen gestartet (</w:t>
      </w:r>
      <w:r>
        <w:rPr>
          <w:rFonts w:ascii="Times New Roman" w:hAnsi="Times New Roman" w:cs="Times New Roman"/>
          <w:smallCaps/>
          <w:sz w:val="24"/>
        </w:rPr>
        <w:t>Jones</w:t>
      </w:r>
      <w:r>
        <w:rPr>
          <w:rFonts w:ascii="Times New Roman" w:hAnsi="Times New Roman" w:cs="Times New Roman"/>
          <w:sz w:val="24"/>
        </w:rPr>
        <w:t xml:space="preserve"> 2006: 152-153). </w:t>
      </w:r>
      <w:r>
        <w:rPr>
          <w:rFonts w:ascii="Times New Roman" w:hAnsi="Times New Roman" w:cs="Times New Roman"/>
          <w:sz w:val="24"/>
          <w:lang w:val="en-US"/>
        </w:rPr>
        <w:t>„A women’s body was not viewed as her own, but rather was largely controlled by her male relatives. […] Rape was perceived as an offense against the husband or father rather than the victim herself” (</w:t>
      </w:r>
      <w:r>
        <w:rPr>
          <w:rFonts w:ascii="Times New Roman" w:hAnsi="Times New Roman" w:cs="Times New Roman"/>
          <w:smallCaps/>
          <w:sz w:val="24"/>
          <w:lang w:val="en-US"/>
        </w:rPr>
        <w:t>Jones</w:t>
      </w:r>
      <w:r>
        <w:rPr>
          <w:rFonts w:ascii="Times New Roman" w:hAnsi="Times New Roman" w:cs="Times New Roman"/>
          <w:sz w:val="24"/>
          <w:lang w:val="en-US"/>
        </w:rPr>
        <w:t xml:space="preserve"> 2006: 154-155). </w:t>
      </w:r>
      <w:r>
        <w:rPr>
          <w:rFonts w:ascii="Times New Roman" w:hAnsi="Times New Roman" w:cs="Times New Roman"/>
          <w:sz w:val="24"/>
        </w:rPr>
        <w:t>Diesbezügliche Gesetzesanpassungen 1994, 1997 und 2000 (</w:t>
      </w:r>
      <w:r>
        <w:rPr>
          <w:rFonts w:ascii="Times New Roman" w:hAnsi="Times New Roman" w:cs="Times New Roman"/>
          <w:smallCaps/>
          <w:sz w:val="24"/>
        </w:rPr>
        <w:t>Jones</w:t>
      </w:r>
      <w:r>
        <w:rPr>
          <w:rFonts w:ascii="Times New Roman" w:hAnsi="Times New Roman" w:cs="Times New Roman"/>
          <w:sz w:val="24"/>
        </w:rPr>
        <w:t xml:space="preserve"> 2006: 150) schufen ein neues Bewusstsein über sexuelle Gewalt und zeigten große Wirkungen, indem Frauen sich gegen ihre Aggressoren Hilfe in der Judikative suchten (</w:t>
      </w:r>
      <w:r>
        <w:rPr>
          <w:rFonts w:ascii="Times New Roman" w:hAnsi="Times New Roman" w:cs="Times New Roman"/>
          <w:smallCaps/>
          <w:sz w:val="24"/>
        </w:rPr>
        <w:t xml:space="preserve">Jones </w:t>
      </w:r>
      <w:r>
        <w:rPr>
          <w:rFonts w:ascii="Times New Roman" w:hAnsi="Times New Roman" w:cs="Times New Roman"/>
          <w:sz w:val="24"/>
        </w:rPr>
        <w:t>2006: 155-156).</w:t>
      </w:r>
    </w:p>
    <w:p>
      <w:pPr>
        <w:spacing w:line="360" w:lineRule="auto"/>
        <w:ind w:firstLine="567"/>
        <w:jc w:val="both"/>
        <w:rPr>
          <w:rFonts w:ascii="Times New Roman" w:hAnsi="Times New Roman" w:cs="Times New Roman"/>
          <w:sz w:val="24"/>
        </w:rPr>
      </w:pPr>
      <w:r>
        <w:rPr>
          <w:rFonts w:ascii="Times New Roman" w:hAnsi="Times New Roman" w:cs="Times New Roman"/>
          <w:sz w:val="24"/>
        </w:rPr>
        <w:t>Auch im Bereich der Familiengesetze wurden wichtige Änderungen durchgesetzt. Diese begonnen in den 1980er Jahren und mündeten erst 2005 in einem Erfolg</w:t>
      </w:r>
      <w:bookmarkStart w:id="2" w:name="_Hlk20312373"/>
      <w:r>
        <w:rPr>
          <w:rFonts w:ascii="Times New Roman" w:hAnsi="Times New Roman" w:cs="Times New Roman"/>
          <w:sz w:val="24"/>
        </w:rPr>
        <w:t>. Eine Beleuchtung der Abschaffung des betroffenen Gesetzes erfolgt unter Abschnitt 4.2.</w:t>
      </w:r>
    </w:p>
    <w:p>
      <w:pPr>
        <w:spacing w:line="360" w:lineRule="auto"/>
        <w:ind w:firstLine="567"/>
        <w:jc w:val="both"/>
        <w:rPr>
          <w:rFonts w:ascii="Times New Roman" w:hAnsi="Times New Roman" w:cs="Times New Roman"/>
          <w:sz w:val="24"/>
        </w:rPr>
      </w:pPr>
      <w:r>
        <w:rPr>
          <w:rFonts w:ascii="Times New Roman" w:hAnsi="Times New Roman" w:cs="Times New Roman"/>
          <w:sz w:val="24"/>
        </w:rPr>
        <w:t>Diese Gesetzesänderungen könne</w:t>
      </w:r>
      <w:bookmarkEnd w:id="2"/>
      <w:r>
        <w:rPr>
          <w:rFonts w:ascii="Times New Roman" w:hAnsi="Times New Roman" w:cs="Times New Roman"/>
          <w:sz w:val="24"/>
        </w:rPr>
        <w:t>n tatsächlich als wichtiger, feministischer Sieg in Hinsicht auf Demokratisierung und Gleichberechtigung gesehen werden, da die patriarchale Struktur des Familienführungssystems klar konstituierte, welche Rechte Frauen (nicht) hatten. Die Neuerungen schufen Freiheiten bei Scheidungen, Sorgerechts- oder Erbschaftsfällen.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4.2 Postfeminismus in den 2000er Jahren</w:t>
      </w:r>
    </w:p>
    <w:p>
      <w:pPr>
        <w:spacing w:line="360" w:lineRule="auto"/>
        <w:jc w:val="both"/>
        <w:rPr>
          <w:rFonts w:ascii="Times New Roman" w:hAnsi="Times New Roman" w:cs="Times New Roman"/>
          <w:sz w:val="24"/>
        </w:rPr>
      </w:pPr>
      <w:r>
        <w:rPr>
          <w:rFonts w:ascii="Times New Roman" w:hAnsi="Times New Roman" w:cs="Times New Roman"/>
          <w:sz w:val="24"/>
        </w:rPr>
        <w:t xml:space="preserve">Kurz vor Beginn der 2000er Jahre begann das Thema Gender Mainstreaming, also die Förderung von der Gleichstellung der Geschlechter, in Südkorea an Wichtigkeit zu gewinnen. </w:t>
      </w:r>
      <w:r>
        <w:rPr>
          <w:rFonts w:ascii="Times New Roman" w:hAnsi="Times New Roman" w:cs="Times New Roman"/>
          <w:sz w:val="24"/>
        </w:rPr>
        <w:lastRenderedPageBreak/>
        <w:t>Insbesondere während der liberalen, linksorientierten Regierungsperioden unter Kim Dae-jung und Roh Moo-hyun [</w:t>
      </w:r>
      <w:r>
        <w:rPr>
          <w:rFonts w:ascii="Times New Roman" w:hAnsi="Times New Roman" w:cs="Times New Roman" w:hint="eastAsia"/>
          <w:sz w:val="20"/>
          <w:szCs w:val="20"/>
        </w:rPr>
        <w:t>노무현</w:t>
      </w:r>
      <w:r>
        <w:rPr>
          <w:rFonts w:ascii="Times New Roman" w:hAnsi="Times New Roman" w:cs="Times New Roman" w:hint="eastAsia"/>
          <w:sz w:val="24"/>
        </w:rPr>
        <w:t xml:space="preserve"> </w:t>
      </w:r>
      <w:r>
        <w:rPr>
          <w:rFonts w:ascii="Times New Roman" w:hAnsi="Times New Roman" w:cs="Times New Roman"/>
          <w:sz w:val="24"/>
        </w:rPr>
        <w:t>No Muhyŏn] „[…] the women’s movement shifted from a position of ‚conflict and resistance‘ to one of critical ‚participation and negotiation‘ […]“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391-392) und war an der Politikgestaltung maßgeblich beteiligt durch die Möglichkeit als Teil der Administration mitzuarbeiten. Aktivistinnen von KWAU wurden als Abgeordnete eingesetzt, was politisches und soziales Interesse auf Frauenthemen und Gender Mainstreaming lenkte. Dies mündete in der Gründung des Ministry of Gender Equality in 2001, welches die Position der Frau in der Gesellschaft stärken und Geschlechtergleichheit fördern soll. Dabei arbeitete es stark mit KWAU zusammen. Die Vereinigung setzte sich stark ein für politisches Mainstreaming in Form von Frauenquoten in der Nationalversammlung und im öffentlichen Dienst, und wirtschaftliches Mainstreaming wie gleiche Arbeitsrechte und Kündigungsschutz, sowie Sozialhilfe-Mainstreaming, welches die Wohlfahrtssysteme in Südkorea gerechter gestalten sollte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392). </w:t>
      </w:r>
    </w:p>
    <w:p>
      <w:pPr>
        <w:spacing w:line="360" w:lineRule="auto"/>
        <w:ind w:firstLine="567"/>
        <w:jc w:val="both"/>
        <w:rPr>
          <w:rFonts w:ascii="Times New Roman" w:hAnsi="Times New Roman" w:cs="Times New Roman"/>
          <w:sz w:val="24"/>
        </w:rPr>
      </w:pPr>
      <w:r>
        <w:rPr>
          <w:rFonts w:ascii="Times New Roman" w:hAnsi="Times New Roman" w:cs="Times New Roman"/>
          <w:sz w:val="24"/>
        </w:rPr>
        <w:t>Innerhalb der Regierung hatte das Ministerium aber eine sehr schwache Rolle, da es über verhältnismäßig wenig finanzielle Mittel und damit wenig Durchsetzungskraft verfügte. Damit war es stark abhängig von anderen Ministerien, mit denen sie nur gemeinsam Strategien wie z.B. Gesetzesänderungen umsetzen konnten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395). Die Umstrukturierung zum Ministry of Gender Equality and Family in 2005 sollte dem Ministerium die Möglichkeit einräumen auch Kinderbetreuungsthemen zu bearbeiten; dies wurde aufgrund ihrer Erfolglosigkeit aber mit der nächsten Regierung rückgängig gemacht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396- 397). Ein weiterer Umstrukturierungsversuch zum Ministry of Gender, Adolescents, and Family schlug fehl. Frauenbewegungen (u.a. Unni Network) fürchteten einen Interessensverlust an feministischen Themen und protestierten gegen die Reformierung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Erfolglos blieb die Zusammenarbeit zwischen dem Ministerium und KWAU allerdings nicht. Hauptaugenmerk feministischer Aktivist*innen war vor allem das Familienführungssystem (</w:t>
      </w:r>
      <w:r>
        <w:rPr>
          <w:rFonts w:ascii="Times New Roman" w:hAnsi="Times New Roman" w:cs="Times New Roman"/>
          <w:i/>
          <w:iCs/>
          <w:sz w:val="24"/>
        </w:rPr>
        <w:t>family headship system</w:t>
      </w:r>
      <w:r>
        <w:rPr>
          <w:rFonts w:ascii="Times New Roman" w:hAnsi="Times New Roman" w:cs="Times New Roman"/>
          <w:sz w:val="24"/>
        </w:rPr>
        <w:t xml:space="preserve">), welches Patrilinearität innerhalb der Familie festlegte und damit wirtschaftliche und ideologische Macht dem Vater, bzw. Sohn der Familie zuschrieb. Dies hatte maßgeblichen Einfluss auf die Sohn-Präferenz in der Familienplanung, und geschlechterbedingte, ungleiche Erbschaftsgesetze (JONES 2006: 141-142). Da diese patriarchale Familienstruktur aus der konfuzianischen Tradition stammt, wehrten sich insbesondere Konservative gegen diesbezügliche Forderungen von Aktivist*innen (JONES 2006: 142; KIM 2009: 115). Kampagnen, Konferenzen, Petitionen und Internetkampagnen, Zusammenschlüsse aus verschiedenen Organisationen, sowie negative Einschätzungen des </w:t>
      </w:r>
      <w:r>
        <w:rPr>
          <w:rFonts w:ascii="Times New Roman" w:hAnsi="Times New Roman" w:cs="Times New Roman"/>
          <w:sz w:val="24"/>
        </w:rPr>
        <w:lastRenderedPageBreak/>
        <w:t xml:space="preserve">Systems von Institutionen wie den Vereinten Nationen mündeten in der Abschaffung des Gesetzes in 2005 (JONES 2006: 144-146;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395).</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lang w:val="en-US"/>
        </w:rPr>
        <w:t xml:space="preserve">Ultimately, it was only after the Constitutional Court ruled in February 2005 that the Family Law violated the principles of human dignity and equality enshrined in the Constitution that the reform bill finally passed […]. The law stipulated that the new system […] would entail three key reforms: a personal registry system to replace the family registry tradition, a redefinition of the family to allow for multiple family types, and the ability for children to take their mother’s surname following agreement with both parents. </w:t>
      </w:r>
      <w:r>
        <w:rPr>
          <w:rFonts w:ascii="Times New Roman" w:hAnsi="Times New Roman" w:cs="Times New Roman"/>
          <w:sz w:val="24"/>
        </w:rPr>
        <w:t>(JONES 2006: 147)</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Außerdem hatte das Ministerium weiteren positiven Einfluss durch die Finanzierung von Frauenorganisationen, Förderung von politischem Engagement von Frauen, und Gesetzesänderungen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wie z.B. am beschriebenen Familienführungssystem. Mit dem konservativen Führungswechsel in 2008 unter Präsident Lee Myung-bak [</w:t>
      </w:r>
      <w:r>
        <w:rPr>
          <w:rFonts w:ascii="Times New Roman" w:hAnsi="Times New Roman" w:cs="Times New Roman" w:hint="eastAsia"/>
          <w:sz w:val="20"/>
          <w:szCs w:val="20"/>
        </w:rPr>
        <w:t>이명박</w:t>
      </w:r>
      <w:r>
        <w:rPr>
          <w:rFonts w:ascii="Times New Roman" w:hAnsi="Times New Roman" w:cs="Times New Roman"/>
          <w:sz w:val="24"/>
        </w:rPr>
        <w:t xml:space="preserve"> Yi Myŏngbak] schwand der Einfluss des Ministeriums maßgeblich.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beschreiben dies als Rückschritt zu einem „name only government ministry without administrative power to deal with the issues of gender discrimination or childcare”.</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Nach den sehr aktiven Jahrzehnten des Feminimus‘ in Südkorea begann in den 2000er Jahren aber auch eine neue Phase, ausgelöst durch die Erfolge der feministischen Aktivist*innen und dem post-, oder anti-feministischen Sentiment, nun wäre Geschlechtergleichheit erreicht worden (</w:t>
      </w:r>
      <w:r>
        <w:rPr>
          <w:rFonts w:ascii="Times New Roman" w:hAnsi="Times New Roman" w:cs="Times New Roman"/>
          <w:smallCaps/>
          <w:sz w:val="24"/>
          <w:highlight w:val="yellow"/>
        </w:rPr>
        <w:t>Kim</w:t>
      </w:r>
      <w:r>
        <w:rPr>
          <w:rFonts w:ascii="Times New Roman" w:hAnsi="Times New Roman" w:cs="Times New Roman"/>
          <w:sz w:val="24"/>
        </w:rPr>
        <w:t xml:space="preserve"> 2015: 809). Der Postfeminismus argumentiert u.a. damit, feministische Bewegungen wären am „Ziel“ angelangt und hätten Frauen nun dieselben Rechte und Möglichkeiten erkämpft. Weitere Aktivitäten sind obsolet. Feminismus heutzutage fordert und fördert statt Gleichberechtigung, das Bild der überlegenen Frau. Die amerikanische Literatur spricht sogar von einer „boy crisis“ (</w:t>
      </w:r>
      <w:r>
        <w:rPr>
          <w:rFonts w:ascii="Times New Roman" w:hAnsi="Times New Roman" w:cs="Times New Roman"/>
          <w:smallCaps/>
          <w:sz w:val="24"/>
        </w:rPr>
        <w:t>Anderson</w:t>
      </w:r>
      <w:r>
        <w:rPr>
          <w:rFonts w:ascii="Times New Roman" w:hAnsi="Times New Roman" w:cs="Times New Roman"/>
          <w:sz w:val="24"/>
        </w:rPr>
        <w:t xml:space="preserve"> 2015: 74-75).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Doch wie sieht es in Südkorea in den 2000er Jahren tatsächlich aus? Haben Frauen mittlerweile nicht nur </w:t>
      </w:r>
      <w:r>
        <w:rPr>
          <w:rFonts w:ascii="Times New Roman" w:hAnsi="Times New Roman" w:cs="Times New Roman"/>
          <w:i/>
          <w:iCs/>
          <w:sz w:val="24"/>
        </w:rPr>
        <w:t>auf</w:t>
      </w:r>
      <w:r>
        <w:rPr>
          <w:rFonts w:ascii="Times New Roman" w:hAnsi="Times New Roman" w:cs="Times New Roman"/>
          <w:sz w:val="24"/>
        </w:rPr>
        <w:t xml:space="preserve">geholt, sondern die Männer </w:t>
      </w:r>
      <w:r>
        <w:rPr>
          <w:rFonts w:ascii="Times New Roman" w:hAnsi="Times New Roman" w:cs="Times New Roman"/>
          <w:i/>
          <w:iCs/>
          <w:sz w:val="24"/>
        </w:rPr>
        <w:t>über</w:t>
      </w:r>
      <w:r>
        <w:rPr>
          <w:rFonts w:ascii="Times New Roman" w:hAnsi="Times New Roman" w:cs="Times New Roman"/>
          <w:sz w:val="24"/>
        </w:rPr>
        <w:t xml:space="preserve">holt? Diese den Postfeminismus charakterisierende Annahme ist in Südkorea u.a. durch die Gründung des Ministry of Gender Equality in 2001 und der einhergehenden staatlichen Unterstützung für Frauen, weit verbreitet. Einige Männer argumentieren, Frauen hätten inzwischen eine vorteilhaftere, soziale Stellung in der Gesellschaft eingenommen, welche sogar zu </w:t>
      </w:r>
      <w:r>
        <w:rPr>
          <w:rFonts w:ascii="Times New Roman" w:hAnsi="Times New Roman" w:cs="Times New Roman"/>
          <w:i/>
          <w:iCs/>
          <w:sz w:val="24"/>
        </w:rPr>
        <w:t>reverse</w:t>
      </w:r>
      <w:r>
        <w:rPr>
          <w:rFonts w:ascii="Times New Roman" w:hAnsi="Times New Roman" w:cs="Times New Roman"/>
          <w:sz w:val="24"/>
        </w:rPr>
        <w:t xml:space="preserve"> </w:t>
      </w:r>
      <w:r>
        <w:rPr>
          <w:rFonts w:ascii="Times New Roman" w:hAnsi="Times New Roman" w:cs="Times New Roman"/>
          <w:i/>
          <w:iCs/>
          <w:sz w:val="24"/>
        </w:rPr>
        <w:t>discrimination</w:t>
      </w:r>
      <w:r>
        <w:rPr>
          <w:rFonts w:ascii="Times New Roman" w:hAnsi="Times New Roman" w:cs="Times New Roman"/>
          <w:sz w:val="24"/>
        </w:rPr>
        <w:t xml:space="preserve"> führt; also einer rückwärtswirkenden Diskriminierung von Männern durch Frauen (</w:t>
      </w:r>
      <w:r>
        <w:rPr>
          <w:rFonts w:ascii="Times New Roman" w:hAnsi="Times New Roman" w:cs="Times New Roman"/>
          <w:smallCaps/>
          <w:sz w:val="24"/>
          <w:highlight w:val="yellow"/>
        </w:rPr>
        <w:t>Kim</w:t>
      </w:r>
      <w:r>
        <w:rPr>
          <w:rFonts w:ascii="Times New Roman" w:hAnsi="Times New Roman" w:cs="Times New Roman"/>
          <w:sz w:val="24"/>
        </w:rPr>
        <w:t xml:space="preserve"> 2015: 809).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rPr>
        <w:lastRenderedPageBreak/>
        <w:t>Ein Einblick kann durch die Analyse folgender Indikatoren gewonnen werden: Der Index der geschlechtsspezifischen Ungerechtigkeit (Gender Inequality Index, GII) und der Index der geschlechtsspezifischen Entwicklung (Gender Development Index, GDI) des United Nations Development Programmes (UNDP), der Global Gender Gap Index des World Economic Forums (WEF) und der Gender Pay Gap, welchen die OECD festhält. Der GII bemisst die Geschlechterungerechtigkeit eines Landes anhand der reproduktiven Gesundheit von Frauen, dem Frauenanteil in Parlamenten, der Schulbildung und Erwerbsbeteiligung im Geschlechtervergleich.</w:t>
      </w:r>
      <w:r>
        <w:rPr>
          <w:rStyle w:val="Funotenzeichen"/>
          <w:rFonts w:ascii="Times New Roman" w:hAnsi="Times New Roman" w:cs="Times New Roman"/>
          <w:sz w:val="24"/>
        </w:rPr>
        <w:footnoteReference w:id="5"/>
      </w:r>
      <w:r>
        <w:rPr>
          <w:rFonts w:ascii="Times New Roman" w:hAnsi="Times New Roman" w:cs="Times New Roman"/>
          <w:sz w:val="24"/>
        </w:rPr>
        <w:t xml:space="preserve"> Der Wert liegt zwischen 0 und 1. Je höher dieser ist, desto gravierender ist die Geschlechterungerechtigkeit.</w:t>
      </w:r>
      <w:r>
        <w:rPr>
          <w:rStyle w:val="Funotenzeichen"/>
          <w:rFonts w:ascii="Times New Roman" w:hAnsi="Times New Roman" w:cs="Times New Roman"/>
          <w:sz w:val="24"/>
        </w:rPr>
        <w:footnoteReference w:id="6"/>
      </w:r>
      <w:r>
        <w:rPr>
          <w:rFonts w:ascii="Times New Roman" w:hAnsi="Times New Roman" w:cs="Times New Roman"/>
          <w:sz w:val="24"/>
        </w:rPr>
        <w:t xml:space="preserve"> Im Jahr 2000 lag der Wert bei 0,191, fiel jedoch kontinuierlich bis 2010 auf 0,095.</w:t>
      </w:r>
      <w:r>
        <w:rPr>
          <w:rStyle w:val="Funotenzeichen"/>
          <w:rFonts w:ascii="Times New Roman" w:hAnsi="Times New Roman" w:cs="Times New Roman"/>
          <w:sz w:val="24"/>
        </w:rPr>
        <w:footnoteReference w:id="7"/>
      </w:r>
      <w:r>
        <w:rPr>
          <w:rFonts w:ascii="Times New Roman" w:hAnsi="Times New Roman" w:cs="Times New Roman"/>
          <w:sz w:val="24"/>
        </w:rPr>
        <w:t xml:space="preserve"> Dies bezeugt, dass tatsächlich die Geschlechtergerechtigkeit in den 2000er Jahren eine erhebliche Verbesserung und Angleichung durchlaufen hat. Der GDI misst die Entwicklung im Bezug auf die Geschlechter aufgrund dreier Faktoren: Gesundheit, Lebensstandard und Bildung. Dabei stützt sich der GDI stark auf den Human Development Index, zeigt aber die Angaben der Frauen als Anteil der Angaben der Männer und ist damit ein klares, geschlechtsspezifisches Vergleichsmaß.</w:t>
      </w:r>
      <w:r>
        <w:rPr>
          <w:rStyle w:val="Funotenzeichen"/>
          <w:rFonts w:ascii="Times New Roman" w:hAnsi="Times New Roman" w:cs="Times New Roman"/>
          <w:sz w:val="24"/>
        </w:rPr>
        <w:footnoteReference w:id="8"/>
      </w:r>
      <w:r>
        <w:rPr>
          <w:rFonts w:ascii="Times New Roman" w:hAnsi="Times New Roman" w:cs="Times New Roman"/>
          <w:sz w:val="24"/>
        </w:rPr>
        <w:t xml:space="preserve"> Auch dessen Angaben pendeln zwischen 0 und 1, während 1 dem bestmöglichsten Wert entspräche.</w:t>
      </w:r>
      <w:r>
        <w:rPr>
          <w:rStyle w:val="Funotenzeichen"/>
          <w:rFonts w:ascii="Times New Roman" w:hAnsi="Times New Roman" w:cs="Times New Roman"/>
          <w:sz w:val="24"/>
        </w:rPr>
        <w:footnoteReference w:id="9"/>
      </w:r>
      <w:r>
        <w:rPr>
          <w:rFonts w:ascii="Times New Roman" w:hAnsi="Times New Roman" w:cs="Times New Roman"/>
          <w:sz w:val="24"/>
        </w:rPr>
        <w:t xml:space="preserve"> Im Jahr 2000 lag der GDI in Südkorea bei 0,925 und in 2010 bei 0,926. Auch hier ist anzumerken, dass das Geschlechterungleichgewicht sehr niedrig scheint, und trotz jährlicher, minimaler Schwankung nach 10 Jahren auf fast denselben Wert zurückgekehrt ist.</w:t>
      </w:r>
      <w:r>
        <w:rPr>
          <w:rStyle w:val="Funotenzeichen"/>
          <w:rFonts w:ascii="Times New Roman" w:hAnsi="Times New Roman" w:cs="Times New Roman"/>
          <w:sz w:val="24"/>
        </w:rPr>
        <w:footnoteReference w:id="10"/>
      </w:r>
      <w:r>
        <w:rPr>
          <w:rFonts w:ascii="Times New Roman" w:hAnsi="Times New Roman" w:cs="Times New Roman"/>
          <w:sz w:val="24"/>
        </w:rPr>
        <w:t xml:space="preserve"> Der Global Gender Gap Index des WEF ist ebenfalls ein Maß für die Geschlechterungleichheit innerhalb eines Landes und wird seit 2009 errechnet. Er bezieht sich dabei auf die Vergleiche zwischen Frauen und Männern in den Bereichen Gesundheit, Bildung, wirtschaftliche und politische Beteiligung. Die Werte für die Bereiche liegen zwischen 0 und 1, während 1 dem besten Wert entspricht.</w:t>
      </w:r>
      <w:r>
        <w:rPr>
          <w:rStyle w:val="Funotenzeichen"/>
          <w:rFonts w:ascii="Times New Roman" w:hAnsi="Times New Roman" w:cs="Times New Roman"/>
          <w:sz w:val="24"/>
        </w:rPr>
        <w:footnoteReference w:id="11"/>
      </w:r>
      <w:r>
        <w:rPr>
          <w:rFonts w:ascii="Times New Roman" w:hAnsi="Times New Roman" w:cs="Times New Roman"/>
          <w:sz w:val="24"/>
        </w:rPr>
        <w:t xml:space="preserve"> Von 134 Ländern, die das WEF bis zum Jahr 2010 berücksichtigte, belegte Südkorea den 104. Rang und war dementsprechend im hinteren Drittel angesiedelt. Interessant sind dabei die Einzelwerte der vier Faktoren. Im Bereich der Bildung (0,947) und der Gesundheit (0,973) war die </w:t>
      </w:r>
      <w:r>
        <w:rPr>
          <w:rFonts w:ascii="Times New Roman" w:hAnsi="Times New Roman" w:cs="Times New Roman"/>
          <w:sz w:val="24"/>
        </w:rPr>
        <w:lastRenderedPageBreak/>
        <w:t>Geschlechterungerechtigkeit wenig ausgeprägt, d.h. die Verhältnisse sind fast gleich und harmonisch. Der Wirtschaftssektor zeigt mit einem Wert von 0,520, dass die wirtschaftliche Beteiligung der Frauen zwar stark ist, aber weiterhin mehr Männer als Frauen beschäftigt sind, ein höheres Gehalt verdienen und in Führungspositionen agieren. Die politische Beteiligung beweist mit einem Wert von 0,097, dass Frauen in der südkoreanischen Politik kaum vertreten sind, weder in ministerialen Positionen oder im Parlament (</w:t>
      </w:r>
      <w:r>
        <w:rPr>
          <w:rFonts w:ascii="Times New Roman" w:hAnsi="Times New Roman" w:cs="Times New Roman"/>
          <w:smallCaps/>
          <w:sz w:val="24"/>
        </w:rPr>
        <w:t>Hausmann</w:t>
      </w:r>
      <w:r>
        <w:rPr>
          <w:rFonts w:ascii="Times New Roman" w:hAnsi="Times New Roman" w:cs="Times New Roman"/>
          <w:sz w:val="24"/>
        </w:rPr>
        <w:t xml:space="preserve">, </w:t>
      </w:r>
      <w:r>
        <w:rPr>
          <w:rFonts w:ascii="Times New Roman" w:hAnsi="Times New Roman" w:cs="Times New Roman"/>
          <w:smallCaps/>
          <w:sz w:val="24"/>
        </w:rPr>
        <w:t>Tyson</w:t>
      </w:r>
      <w:r>
        <w:rPr>
          <w:rFonts w:ascii="Times New Roman" w:hAnsi="Times New Roman" w:cs="Times New Roman"/>
          <w:sz w:val="24"/>
        </w:rPr>
        <w:t xml:space="preserve"> und </w:t>
      </w:r>
      <w:r>
        <w:rPr>
          <w:rFonts w:ascii="Times New Roman" w:hAnsi="Times New Roman" w:cs="Times New Roman"/>
          <w:smallCaps/>
          <w:sz w:val="24"/>
        </w:rPr>
        <w:t>Zahidi</w:t>
      </w:r>
      <w:r>
        <w:rPr>
          <w:rFonts w:ascii="Times New Roman" w:hAnsi="Times New Roman" w:cs="Times New Roman"/>
          <w:sz w:val="24"/>
        </w:rPr>
        <w:t xml:space="preserve"> 2010: 182). Der Gender Pay Gap beschreibt die Diskrepanz zwischen dem durchschnittlichen Einkommen von Männern und Frauen, angegeben als prozentualer Anteil des Einkommens der Männer.  Dieser lag in Südkorea im Jahr 2000 bei 41,654 %, weit über dem OECD-Durchschnitt von 17,857 %. Im Laufe der nächsten zehn Jahre blieb das geschlechterspezifische Lohngefälle insgesamt beständig. Im Jahr 2010 blieb der Wert bei 39,606 % und zeigt, dass die Lohnunterschiede in Südkorea immer noch gravierend sind. Außerdem ist bedenklich, dass Südkorea zehn Jahre den höchsten Wert innerhalb der gesamten OECD aufweist (OECD 2019b).</w:t>
      </w:r>
      <w:r>
        <w:rPr>
          <w:rFonts w:ascii="Times New Roman" w:hAnsi="Times New Roman" w:cs="Times New Roman"/>
          <w:sz w:val="24"/>
          <w:szCs w:val="24"/>
        </w:rPr>
        <w:t xml:space="preserve"> Es ist wichtig anzumerken, dass man den Gender Pay Gap jedoch mit etwas Abstand betrachten muss. Tatsächlich gibt es nämlich die Unterscheidung zwischen dem unbereinigten Gender Pay Gap (welchen die OECD veröffentlicht) und dem bereinigten Gender Pay Gap. „Der unbereinigte Gender Pay Gap misst die konkreten Einkommensunterschiede; während mit dem bereinigten Gender Pay Gap versucht wird, unterschiedliche Qualifikationsgrade, Ausbildungshintergründe, Alter etc. herauszurechnen, um so Verzerrungen zu minimieren“ (</w:t>
      </w:r>
      <w:r>
        <w:rPr>
          <w:rFonts w:ascii="Times New Roman" w:hAnsi="Times New Roman" w:cs="Times New Roman"/>
          <w:smallCaps/>
          <w:sz w:val="24"/>
          <w:szCs w:val="24"/>
        </w:rPr>
        <w:t>Zinke</w:t>
      </w:r>
      <w:r>
        <w:rPr>
          <w:rFonts w:ascii="Times New Roman" w:hAnsi="Times New Roman" w:cs="Times New Roman"/>
          <w:sz w:val="24"/>
          <w:szCs w:val="24"/>
        </w:rPr>
        <w:t xml:space="preserve"> 2014). Der bereinigte Wert läge folglich auch in Südkorea unterhalb der Angabe, ignoriert aber tatsächlich existierende Ungleichheiten, wie z.B., dass Frauen weitaus häufiger ihre Erwerbstätigkeit z.B. für die Geburt und Erziehung ihrer Kinder unterbrechen und schwierigere Wiedereinstiegsmöglichkeiten haben.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Die Theorie des Postfeminismus kann folglich nicht gänzlich abgewiesen werden. Bemühungen in den Jahrzehnten zuvor und auch die Entwicklung innerhalb der 2000er Jahren haben gezeigt, dass die Geschlechterungleichheit im Allgemeinen gesunken ist. Gründe sind dafür auch feministische Aktivitäten. Im Detail wird aber die Diskrepanz im wirtschaftlichen und politischen Bereich deutlich. Dort herrschte weiterhin ein ungleiches Gefälle zwischen den Geschlechtern. Damit ist die Annahme, weitere Unternehmungen gegen Geschlechter</w:t>
      </w:r>
      <w:r>
        <w:rPr>
          <w:rFonts w:ascii="Times New Roman" w:hAnsi="Times New Roman" w:cs="Times New Roman"/>
          <w:sz w:val="24"/>
          <w:szCs w:val="24"/>
        </w:rPr>
        <w:softHyphen/>
        <w:t xml:space="preserve">ungleichheit wären obsolet, zurückzuweisen.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Augenscheinlich könnte man annehmen, die Phase des Postfeminismus wäre gekennzeichnet durch fehlende feministische Aktivitäten. Dem ist natürlich nicht so. So gab es in den 2000er Jahren u.a. Bewegungen um die Menstruation der Frau zu enttabuisieren durch Menstruations-</w:t>
      </w:r>
      <w:r>
        <w:rPr>
          <w:rFonts w:ascii="Times New Roman" w:hAnsi="Times New Roman" w:cs="Times New Roman"/>
          <w:sz w:val="24"/>
          <w:szCs w:val="24"/>
        </w:rPr>
        <w:lastRenderedPageBreak/>
        <w:t xml:space="preserve">Festivals und Petitionen (vgl. </w:t>
      </w:r>
      <w:r>
        <w:rPr>
          <w:rFonts w:ascii="Times New Roman" w:hAnsi="Times New Roman" w:cs="Times New Roman"/>
          <w:smallCaps/>
          <w:sz w:val="24"/>
          <w:szCs w:val="24"/>
        </w:rPr>
        <w:t>Roh</w:t>
      </w:r>
      <w:r>
        <w:rPr>
          <w:rFonts w:ascii="Times New Roman" w:hAnsi="Times New Roman" w:cs="Times New Roman"/>
          <w:sz w:val="24"/>
          <w:szCs w:val="24"/>
        </w:rPr>
        <w:t xml:space="preserve"> 2019: 99-109). Insbesondere im Bereich der Online-Aktivitäten anzumerken sind dabei auch cyber</w:t>
      </w:r>
      <w:r>
        <w:rPr>
          <w:rFonts w:ascii="Times New Roman" w:hAnsi="Times New Roman" w:cs="Times New Roman"/>
          <w:sz w:val="24"/>
          <w:szCs w:val="24"/>
        </w:rPr>
        <w:softHyphen/>
        <w:t>femi</w:t>
      </w:r>
      <w:r>
        <w:rPr>
          <w:rFonts w:ascii="Times New Roman" w:hAnsi="Times New Roman" w:cs="Times New Roman"/>
          <w:sz w:val="24"/>
          <w:szCs w:val="24"/>
        </w:rPr>
        <w:softHyphen/>
        <w:t>nistischen Bewegungen wie Unnine (</w:t>
      </w:r>
      <w:r>
        <w:rPr>
          <w:rFonts w:asciiTheme="minorEastAsia" w:hAnsiTheme="minorEastAsia" w:cs="Times New Roman" w:hint="eastAsia"/>
          <w:sz w:val="20"/>
          <w:szCs w:val="20"/>
        </w:rPr>
        <w:t>언니네</w:t>
      </w:r>
      <w:r>
        <w:rPr>
          <w:rFonts w:ascii="Times New Roman" w:hAnsi="Times New Roman" w:cs="Times New Roman"/>
          <w:sz w:val="24"/>
          <w:szCs w:val="24"/>
        </w:rPr>
        <w:t xml:space="preserve"> Ŏnnine, später Unni Network (</w:t>
      </w:r>
      <w:r>
        <w:rPr>
          <w:rFonts w:ascii="Times New Roman" w:hAnsi="Times New Roman" w:cs="Times New Roman" w:hint="eastAsia"/>
          <w:sz w:val="20"/>
          <w:szCs w:val="20"/>
        </w:rPr>
        <w:t>언니네트워크</w:t>
      </w:r>
      <w:r>
        <w:rPr>
          <w:rFonts w:ascii="Times New Roman" w:hAnsi="Times New Roman" w:cs="Times New Roman"/>
          <w:sz w:val="24"/>
          <w:szCs w:val="24"/>
        </w:rPr>
        <w:t xml:space="preserve"> Ŏnni Network)). Unnine ist ein Webmagazin, welches 2000 von feministischen Studentinnen gegründet wurde und Themen wie Frauenrechte und Gender beinhaltet. Auf dem Portal des Magazins können Nutzer*innen Profile erstellen und wie in Social Media üblich miteinander agieren (</w:t>
      </w:r>
      <w:r>
        <w:rPr>
          <w:rFonts w:ascii="Times New Roman" w:hAnsi="Times New Roman" w:cs="Times New Roman"/>
          <w:smallCaps/>
          <w:sz w:val="24"/>
          <w:szCs w:val="24"/>
        </w:rPr>
        <w:t>Oh</w:t>
      </w:r>
      <w:r>
        <w:rPr>
          <w:rFonts w:ascii="Times New Roman" w:hAnsi="Times New Roman" w:cs="Times New Roman"/>
          <w:sz w:val="24"/>
          <w:szCs w:val="24"/>
        </w:rPr>
        <w:t xml:space="preserve"> 2012: 245). Hauptaugenmerk der Plattform war die Schaffung eines sicheren Ortes für Frauen, „[…] to improve safety in the cyber community as a whole, rather than require women to protect themselves“ (</w:t>
      </w:r>
      <w:r>
        <w:rPr>
          <w:rFonts w:ascii="Times New Roman" w:hAnsi="Times New Roman" w:cs="Times New Roman"/>
          <w:smallCaps/>
          <w:sz w:val="24"/>
          <w:szCs w:val="24"/>
        </w:rPr>
        <w:t>Oh</w:t>
      </w:r>
      <w:r>
        <w:rPr>
          <w:rFonts w:ascii="Times New Roman" w:hAnsi="Times New Roman" w:cs="Times New Roman"/>
          <w:sz w:val="24"/>
          <w:szCs w:val="24"/>
        </w:rPr>
        <w:t xml:space="preserve"> 2012: 253) und die Möglichkeit zum Austausch. Das Cyberspace wurde als Erweiterung der Realität betrachtet, in der Frauen Risiken ausgesetzt waren. Diese Risiken wurden durch Online-Misogynie und Online-Gewalt auch in die digitale Welt übertragen (</w:t>
      </w:r>
      <w:r>
        <w:rPr>
          <w:rFonts w:ascii="Times New Roman" w:hAnsi="Times New Roman" w:cs="Times New Roman"/>
          <w:smallCaps/>
          <w:sz w:val="24"/>
          <w:szCs w:val="24"/>
        </w:rPr>
        <w:t>Oh</w:t>
      </w:r>
      <w:r>
        <w:rPr>
          <w:rFonts w:ascii="Times New Roman" w:hAnsi="Times New Roman" w:cs="Times New Roman"/>
          <w:sz w:val="24"/>
          <w:szCs w:val="24"/>
        </w:rPr>
        <w:t xml:space="preserve"> 2012: 247). Im Laufe der über zehn Jahre, die Unnine existiert, kamen außerdem die Bereitstellung von Wissen für Frauen und deren Erlebnisse, und die Diskussion über Redefreiheit online als Ziele hinzu. Durch Sektionen, in denen Frauen eigene Erfahrungen einschicken können, stellt das Webmagazin sicher, dass ihre Themen weiterhin nah am Alltag der südkoreanischen Frauen liegen (</w:t>
      </w:r>
      <w:r>
        <w:rPr>
          <w:rFonts w:ascii="Times New Roman" w:hAnsi="Times New Roman" w:cs="Times New Roman"/>
          <w:smallCaps/>
          <w:sz w:val="24"/>
          <w:szCs w:val="24"/>
        </w:rPr>
        <w:t>Oh</w:t>
      </w:r>
      <w:r>
        <w:rPr>
          <w:rFonts w:ascii="Times New Roman" w:hAnsi="Times New Roman" w:cs="Times New Roman"/>
          <w:sz w:val="24"/>
          <w:szCs w:val="24"/>
        </w:rPr>
        <w:t xml:space="preserve"> 2012: 258-259). Unnine ist ein gutes Beispiel für cyberfeministische Aktivitäten, die nicht nur online stattfinden, sondern auch offline Einfluss haben. So verhalfen Nutzer*innen der Plattform 2007 bei einer misogynen Onlineattacke eines Mannes auf eine frauenfokussierte, kommerzielle Website zu einer Verhaftung durch Beschwerden und polizeiliche Anzeigen. Auch wenn es drei Jahre bis zur Verhaftung dauerte, was das fehlende Dringlichkeitsgefühl seitens der Behörden deutlich macht, so war Unnine bis zuletzt aktiv beteiligt (</w:t>
      </w:r>
      <w:r>
        <w:rPr>
          <w:rFonts w:ascii="Times New Roman" w:hAnsi="Times New Roman" w:cs="Times New Roman"/>
          <w:smallCaps/>
          <w:sz w:val="24"/>
          <w:szCs w:val="24"/>
        </w:rPr>
        <w:t>Oh 2012</w:t>
      </w:r>
      <w:r>
        <w:rPr>
          <w:rFonts w:ascii="Times New Roman" w:hAnsi="Times New Roman" w:cs="Times New Roman"/>
          <w:sz w:val="24"/>
          <w:szCs w:val="24"/>
        </w:rPr>
        <w:t>: 253-254). Gegenwind erhielt Unnine von der männerdominierten Community „Ministry of Men’s Rights“</w:t>
      </w:r>
      <w:r>
        <w:rPr>
          <w:rStyle w:val="Funotenzeichen"/>
          <w:rFonts w:ascii="Times New Roman" w:hAnsi="Times New Roman" w:cs="Times New Roman"/>
          <w:sz w:val="24"/>
          <w:szCs w:val="24"/>
        </w:rPr>
        <w:footnoteReference w:id="12"/>
      </w:r>
      <w:r>
        <w:rPr>
          <w:rFonts w:ascii="Times New Roman" w:hAnsi="Times New Roman" w:cs="Times New Roman"/>
          <w:sz w:val="24"/>
          <w:szCs w:val="24"/>
        </w:rPr>
        <w:t xml:space="preserve"> (</w:t>
      </w:r>
      <w:r>
        <w:rPr>
          <w:rFonts w:ascii="Times New Roman" w:hAnsi="Times New Roman" w:cs="Times New Roman"/>
          <w:smallCaps/>
          <w:sz w:val="24"/>
          <w:szCs w:val="24"/>
        </w:rPr>
        <w:t>Oh 2012</w:t>
      </w:r>
      <w:r>
        <w:rPr>
          <w:rFonts w:ascii="Times New Roman" w:hAnsi="Times New Roman" w:cs="Times New Roman"/>
          <w:sz w:val="24"/>
          <w:szCs w:val="24"/>
        </w:rPr>
        <w:t>: 253-254). Solche Gegenstimmen von derartigen Plattformen sind in Südkorea nicht unüblich und zeigen, dass bereits vor der cyberfeministischen Phase ein deutliches Machtvakuum zwischen Frauen- und Männercommunitys besteht.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Feministischer Reboot durch Trostfrauen-Debatte 2015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Nach einer augenscheinlich post-feministischen Phase in Südkorea wurde der Feminismus 2015 neu entfacht. Auslöser dafür war eine Vereinbarung zwischen der japanischen und südkoreanischen Regierung, die ohne Beteiligung Betroffener und unter Ausschluss der Öffentlichkeit den Disput bezüglich der Zwangsprostituierten, den euphemistisch genannten „Trostfrauen“, durch eine Geldzahlung in Höhe von 1 Milliarde JPY (ca. 8.3 Millionen USD) </w:t>
      </w:r>
      <w:r>
        <w:rPr>
          <w:rFonts w:ascii="Times New Roman" w:hAnsi="Times New Roman" w:cs="Times New Roman"/>
          <w:sz w:val="24"/>
          <w:szCs w:val="24"/>
        </w:rPr>
        <w:lastRenderedPageBreak/>
        <w:t>endgültig lösen sollte. Als Gegenleistung sollte Südkorea das Trostfrauen-Denkmal (</w:t>
      </w:r>
      <w:r>
        <w:rPr>
          <w:rFonts w:ascii="Times New Roman" w:hAnsi="Times New Roman" w:cs="Times New Roman" w:hint="eastAsia"/>
          <w:sz w:val="20"/>
          <w:szCs w:val="20"/>
        </w:rPr>
        <w:t>평화의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소녀상</w:t>
      </w:r>
      <w:r>
        <w:rPr>
          <w:rFonts w:ascii="Times New Roman" w:hAnsi="Times New Roman" w:cs="Times New Roman" w:hint="eastAsia"/>
          <w:sz w:val="24"/>
          <w:szCs w:val="24"/>
        </w:rPr>
        <w:t xml:space="preserve"> </w:t>
      </w:r>
      <w:r>
        <w:rPr>
          <w:rFonts w:ascii="Times New Roman" w:hAnsi="Times New Roman" w:cs="Times New Roman"/>
          <w:i/>
          <w:iCs/>
          <w:sz w:val="24"/>
          <w:szCs w:val="24"/>
        </w:rPr>
        <w:t>p'yŏnghwaŭi sonyŏsang</w:t>
      </w:r>
      <w:r>
        <w:rPr>
          <w:rFonts w:ascii="Times New Roman" w:hAnsi="Times New Roman" w:cs="Times New Roman"/>
          <w:sz w:val="24"/>
          <w:szCs w:val="24"/>
        </w:rPr>
        <w:t xml:space="preserve"> The Statue of a Girl for Peace / The Statue of the ‚Comfort Women‘) vor der japanischen Botschaft in Seoul geräumt werden (K</w:t>
      </w:r>
      <w:r>
        <w:rPr>
          <w:rFonts w:ascii="Times New Roman" w:hAnsi="Times New Roman" w:cs="Times New Roman"/>
          <w:smallCaps/>
          <w:sz w:val="24"/>
          <w:szCs w:val="24"/>
        </w:rPr>
        <w:t>won</w:t>
      </w:r>
      <w:r>
        <w:rPr>
          <w:rFonts w:ascii="Times New Roman" w:hAnsi="Times New Roman" w:cs="Times New Roman"/>
          <w:sz w:val="24"/>
          <w:szCs w:val="24"/>
        </w:rPr>
        <w:t xml:space="preserve"> 2019: 8, 12). Die Statue wurde zur 1000. Mittwochsdemonstration aufgestellt. Diese Demonstrationen werden seit 1992 vor der Botschaft veranstaltet und fordern eine Entschuldigung und angemessene Kompensation seitens der japanischen Regierung (</w:t>
      </w:r>
      <w:r>
        <w:rPr>
          <w:rFonts w:ascii="Times New Roman" w:hAnsi="Times New Roman" w:cs="Times New Roman"/>
          <w:smallCaps/>
          <w:sz w:val="24"/>
          <w:szCs w:val="24"/>
        </w:rPr>
        <w:t>Kwon</w:t>
      </w:r>
      <w:r>
        <w:rPr>
          <w:rFonts w:ascii="Times New Roman" w:hAnsi="Times New Roman" w:cs="Times New Roman"/>
          <w:sz w:val="24"/>
          <w:szCs w:val="24"/>
        </w:rPr>
        <w:t xml:space="preserve"> 2019: 8). Die Reaktion der Öffentlichkeit war entsprechend negativ. Aktivist*innen bewachten die Statue, stellten ähnliche Figuren im In- und Ausland auf, um die Aufmerksamkeit weiter auf das Thema zu lenken (</w:t>
      </w:r>
      <w:r>
        <w:rPr>
          <w:rFonts w:ascii="Times New Roman" w:hAnsi="Times New Roman" w:cs="Times New Roman"/>
          <w:smallCaps/>
          <w:sz w:val="24"/>
          <w:szCs w:val="24"/>
        </w:rPr>
        <w:t>Kwon</w:t>
      </w:r>
      <w:r>
        <w:rPr>
          <w:rFonts w:ascii="Times New Roman" w:hAnsi="Times New Roman" w:cs="Times New Roman"/>
          <w:sz w:val="24"/>
          <w:szCs w:val="24"/>
        </w:rPr>
        <w:t xml:space="preserve"> 2019: 9).</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Von Interesse ist die neu geschaffene Sichtweise auf die Trostfrauen. Die Gesellschaft Koreas war ursprünglich geprägt von patriarchalem Nationalismus, der klare Geschlechter</w:t>
      </w:r>
      <w:r>
        <w:rPr>
          <w:rFonts w:ascii="Times New Roman" w:hAnsi="Times New Roman" w:cs="Times New Roman"/>
          <w:sz w:val="24"/>
          <w:szCs w:val="24"/>
        </w:rPr>
        <w:softHyphen/>
        <w:t>rollen konstituierte und insbesondere die Jungfräulichkeit, bzw. Reinheit der Frau betonte. Männer schützen die Nation vor äußeren Mächten; Frauen wahren die ethnische Reinheit durch ihre Jungfräulichkeit, bzw. Reinheit. Opfer sexueller Gewalt wurden folglich sozial sowie rechtlich ausgegrenzt. Trostfrauen als vergewaltigte Frauen entsprachen nicht dem vor</w:t>
      </w:r>
      <w:r>
        <w:rPr>
          <w:rFonts w:ascii="Times New Roman" w:hAnsi="Times New Roman" w:cs="Times New Roman"/>
          <w:sz w:val="24"/>
          <w:szCs w:val="24"/>
        </w:rPr>
        <w:softHyphen/>
        <w:t>ge</w:t>
      </w:r>
      <w:r>
        <w:rPr>
          <w:rFonts w:ascii="Times New Roman" w:hAnsi="Times New Roman" w:cs="Times New Roman"/>
          <w:sz w:val="24"/>
          <w:szCs w:val="24"/>
        </w:rPr>
        <w:softHyphen/>
        <w:t>ge</w:t>
      </w:r>
      <w:r>
        <w:rPr>
          <w:rFonts w:ascii="Times New Roman" w:hAnsi="Times New Roman" w:cs="Times New Roman"/>
          <w:sz w:val="24"/>
          <w:szCs w:val="24"/>
        </w:rPr>
        <w:softHyphen/>
        <w:t>benen Ideal und sind daher als Nationalschande angesehen worden. 1991 legte erstmals eine Trostfrau, Kim Hak-sun [Kim Haksun], öffentlich Zeugnis über die Geschehnisse während der Kolonialzeit ab (</w:t>
      </w:r>
      <w:r>
        <w:rPr>
          <w:rFonts w:ascii="Times New Roman" w:hAnsi="Times New Roman" w:cs="Times New Roman"/>
          <w:smallCaps/>
          <w:sz w:val="24"/>
          <w:szCs w:val="24"/>
        </w:rPr>
        <w:t>Kwon</w:t>
      </w:r>
      <w:r>
        <w:rPr>
          <w:rFonts w:ascii="Times New Roman" w:hAnsi="Times New Roman" w:cs="Times New Roman"/>
          <w:sz w:val="24"/>
          <w:szCs w:val="24"/>
        </w:rPr>
        <w:t xml:space="preserve"> 2019: 16-17). </w:t>
      </w:r>
      <w:r>
        <w:rPr>
          <w:rFonts w:ascii="Times New Roman" w:hAnsi="Times New Roman" w:cs="Times New Roman"/>
          <w:sz w:val="24"/>
          <w:szCs w:val="24"/>
          <w:lang w:val="en-US"/>
        </w:rPr>
        <w:t>„Ironically, since Kim Hak-sun’s testimony, the issue of ‚comfort women’ has strengthened Korean nationalism, both anti-colonial and patriarchal nationalism, which sees the issue as a wound to national pride rather than a violation of women’s human rights” (</w:t>
      </w: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2019: 17). </w:t>
      </w:r>
      <w:r>
        <w:rPr>
          <w:rFonts w:ascii="Times New Roman" w:hAnsi="Times New Roman" w:cs="Times New Roman"/>
          <w:sz w:val="24"/>
          <w:szCs w:val="24"/>
        </w:rPr>
        <w:t>Patriarchaler Nationalismus erkennt in den Trostfrauen also nicht individuelle Frauen, die Opfer von sexueller Sklaverei wurden, sondern die Bestärkung eines anti-kolonialen, bisweilen sogar anti-japanischen Sentiments. Das Jahr 2015 (und die darauffolgenden Jahre) steht jedoch für einen Reboot des Feminismus‘ in Südkorea. Natürlich ist (patriarchaler) Nationalismus in Südkorea weiterhin stark präsent, doch Frauen identifizieren sich u.a. durch eigene Erfahrungen mit Online-Misogynie oder sexueller Gewalt mit den Trostfrauen. Diese Identifizierung führt zu transgenerationaler Solidarität unter Frauen (</w:t>
      </w:r>
      <w:r>
        <w:rPr>
          <w:rFonts w:ascii="Times New Roman" w:hAnsi="Times New Roman" w:cs="Times New Roman"/>
          <w:smallCaps/>
          <w:sz w:val="24"/>
          <w:szCs w:val="24"/>
        </w:rPr>
        <w:t>Kwon</w:t>
      </w:r>
      <w:r>
        <w:rPr>
          <w:rFonts w:ascii="Times New Roman" w:hAnsi="Times New Roman" w:cs="Times New Roman"/>
          <w:sz w:val="24"/>
          <w:szCs w:val="24"/>
        </w:rPr>
        <w:t xml:space="preserve"> 2019: 9, 25-26). Durch den humanitären Aktivismus der Trostfrauen in Form von Wohltätigkeitsfonds für Opfer sexueller Gewalt, Spenden an Japan nach Erdbeben, usw. änderte sich außerdem ihre soziale Position. Die Trostfrauen sind damit nicht mehr ausschließlich Opfer, sondern über die Ländergrenzen hinweg agierende, aktive Frauenrechtlerinnen. (</w:t>
      </w:r>
      <w:r>
        <w:rPr>
          <w:rFonts w:ascii="Times New Roman" w:hAnsi="Times New Roman" w:cs="Times New Roman"/>
          <w:smallCaps/>
          <w:sz w:val="24"/>
          <w:szCs w:val="24"/>
        </w:rPr>
        <w:t>Kwon</w:t>
      </w:r>
      <w:r>
        <w:rPr>
          <w:rFonts w:ascii="Times New Roman" w:hAnsi="Times New Roman" w:cs="Times New Roman"/>
          <w:sz w:val="24"/>
          <w:szCs w:val="24"/>
        </w:rPr>
        <w:t xml:space="preserve"> 2019: 30). Damit haben die Trostfrauen auch, insbesondere als Mediator zwischen Opfer sexueller Gewalt damals und heute, feministische Symbolkraft inne. Dass die kontroverse Vereinbarung zwischen der südkoreanischen und japanischen Regierung </w:t>
      </w:r>
      <w:r>
        <w:rPr>
          <w:rFonts w:ascii="Times New Roman" w:hAnsi="Times New Roman" w:cs="Times New Roman"/>
          <w:sz w:val="24"/>
          <w:szCs w:val="24"/>
        </w:rPr>
        <w:lastRenderedPageBreak/>
        <w:t>und der Widerspruch von Aktivist*innen mitunter als Auslöser für den feministischen Reboot in Südkorea angesehen werden kann, ist daher wenig verwunderlich.</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Ähnlich wie in westlichen Ländern wie den U.S.A. (#YesAllWomen), im Vereinigten Königreich (#EverydaySexism) oder in Deutschland (#Aufschrei), verbreiteten sich auch Hash</w:t>
      </w:r>
      <w:r>
        <w:rPr>
          <w:rFonts w:ascii="Times New Roman" w:hAnsi="Times New Roman" w:cs="Times New Roman"/>
          <w:sz w:val="24"/>
          <w:szCs w:val="24"/>
        </w:rPr>
        <w:softHyphen/>
        <w:t>tags auf der Internetplattform Twitter für südkoreanische Nutzer*innen. Diese Hashtags sind eine Möglichkeit für Frauen online ihre Stimme zu erheben und Erfahrungen auszu</w:t>
      </w:r>
      <w:r>
        <w:rPr>
          <w:rFonts w:ascii="Times New Roman" w:hAnsi="Times New Roman" w:cs="Times New Roman"/>
          <w:sz w:val="24"/>
          <w:szCs w:val="24"/>
        </w:rPr>
        <w:softHyphen/>
        <w:t>tauschen; gleich</w:t>
      </w:r>
      <w:r>
        <w:rPr>
          <w:rFonts w:ascii="Times New Roman" w:hAnsi="Times New Roman" w:cs="Times New Roman"/>
          <w:sz w:val="24"/>
          <w:szCs w:val="24"/>
        </w:rPr>
        <w:softHyphen/>
        <w:t>zeitig können gerade bei Bildern, die im Internet verbreitet werden, Ge</w:t>
      </w:r>
      <w:r>
        <w:rPr>
          <w:rFonts w:ascii="Times New Roman" w:hAnsi="Times New Roman" w:cs="Times New Roman"/>
          <w:sz w:val="24"/>
          <w:szCs w:val="24"/>
        </w:rPr>
        <w:softHyphen/>
        <w:t>fahr</w:t>
      </w:r>
      <w:r>
        <w:rPr>
          <w:rFonts w:ascii="Times New Roman" w:hAnsi="Times New Roman" w:cs="Times New Roman"/>
          <w:sz w:val="24"/>
          <w:szCs w:val="24"/>
        </w:rPr>
        <w:softHyphen/>
        <w:t>en durch den Miss</w:t>
      </w:r>
      <w:r>
        <w:rPr>
          <w:rFonts w:ascii="Times New Roman" w:hAnsi="Times New Roman" w:cs="Times New Roman"/>
          <w:sz w:val="24"/>
          <w:szCs w:val="24"/>
        </w:rPr>
        <w:softHyphen/>
        <w:t>brauch dieser Bilder oder geteilten Informationen entstehen. Durch die häu</w:t>
      </w:r>
      <w:r>
        <w:rPr>
          <w:rFonts w:ascii="Times New Roman" w:hAnsi="Times New Roman" w:cs="Times New Roman"/>
          <w:sz w:val="24"/>
          <w:szCs w:val="24"/>
        </w:rPr>
        <w:softHyphen/>
        <w:t>fige Kurz</w:t>
      </w:r>
      <w:r>
        <w:rPr>
          <w:rFonts w:ascii="Times New Roman" w:hAnsi="Times New Roman" w:cs="Times New Roman"/>
          <w:sz w:val="24"/>
          <w:szCs w:val="24"/>
        </w:rPr>
        <w:softHyphen/>
        <w:t>lebig</w:t>
      </w:r>
      <w:r>
        <w:rPr>
          <w:rFonts w:ascii="Times New Roman" w:hAnsi="Times New Roman" w:cs="Times New Roman"/>
          <w:sz w:val="24"/>
          <w:szCs w:val="24"/>
        </w:rPr>
        <w:softHyphen/>
        <w:t>keit solcher Online-Phänomene sollte auch bedacht werden, dass nicht alle On</w:t>
      </w:r>
      <w:r>
        <w:rPr>
          <w:rFonts w:ascii="Times New Roman" w:hAnsi="Times New Roman" w:cs="Times New Roman"/>
          <w:sz w:val="24"/>
          <w:szCs w:val="24"/>
        </w:rPr>
        <w:softHyphen/>
        <w:t>line-Aktivitäten auf Twitter tatsächliche Veränderungen hervorrufen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808-809). Ein Beispiel für einen bedeutenden Hashtag in Südkorea stellt „#i_am_a_feminist“ (#</w:t>
      </w:r>
      <w:r>
        <w:rPr>
          <w:rFonts w:ascii="Times New Roman" w:hAnsi="Times New Roman" w:cs="Times New Roman" w:hint="eastAsia"/>
          <w:sz w:val="20"/>
          <w:szCs w:val="20"/>
        </w:rPr>
        <w:t>나는</w:t>
      </w:r>
      <w:r>
        <w:rPr>
          <w:rFonts w:ascii="Times New Roman" w:hAnsi="Times New Roman" w:cs="Times New Roman" w:hint="eastAsia"/>
          <w:sz w:val="20"/>
          <w:szCs w:val="20"/>
        </w:rPr>
        <w:t>_</w:t>
      </w:r>
      <w:r>
        <w:rPr>
          <w:rFonts w:ascii="Times New Roman" w:hAnsi="Times New Roman" w:cs="Times New Roman" w:hint="eastAsia"/>
          <w:sz w:val="20"/>
          <w:szCs w:val="20"/>
        </w:rPr>
        <w:t>페미니스트입니다</w:t>
      </w:r>
      <w:r>
        <w:rPr>
          <w:rFonts w:ascii="Times New Roman" w:hAnsi="Times New Roman" w:cs="Times New Roman" w:hint="eastAsia"/>
          <w:sz w:val="20"/>
          <w:szCs w:val="20"/>
        </w:rPr>
        <w:t xml:space="preserve"> </w:t>
      </w:r>
      <w:r>
        <w:rPr>
          <w:rFonts w:ascii="Times New Roman" w:hAnsi="Times New Roman" w:cs="Times New Roman"/>
          <w:i/>
          <w:iCs/>
          <w:sz w:val="24"/>
          <w:szCs w:val="24"/>
        </w:rPr>
        <w:t>nanŭn p'eminisŭt'ŭ imnida</w:t>
      </w:r>
      <w:r>
        <w:rPr>
          <w:rFonts w:ascii="Times New Roman" w:hAnsi="Times New Roman" w:cs="Times New Roman"/>
          <w:sz w:val="24"/>
          <w:szCs w:val="24"/>
        </w:rPr>
        <w:t>) dar. Im Januar 2015 verglich ein südkoreanischer, männlicher Teenager Feministen mit dem Islamischen Staat und äußerte den Wunsch sich aufgrund der wachsenden Diskriminierung von Männern durch Frauen diesem anzuschließen. Als Folge starteten Nutzer*innen das Hashtag „#i_am_a_feminist“, der ca. drei Monate aktiv genutzt wurde</w:t>
      </w:r>
      <w:r>
        <w:rPr>
          <w:rStyle w:val="Funotenzeichen"/>
          <w:rFonts w:ascii="Times New Roman" w:hAnsi="Times New Roman" w:cs="Times New Roman"/>
          <w:sz w:val="24"/>
          <w:szCs w:val="24"/>
        </w:rPr>
        <w:footnoteReference w:id="13"/>
      </w:r>
      <w:r>
        <w:rPr>
          <w:rFonts w:ascii="Times New Roman" w:hAnsi="Times New Roman" w:cs="Times New Roman"/>
          <w:sz w:val="24"/>
          <w:szCs w:val="24"/>
        </w:rPr>
        <w:t xml:space="preserve">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805-806).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811-812) zeigt durch ihre Untersuchung verknüpfter Twitter-Beiträge das negativ behaftete Image einer Feminist*in in Südkorea auf. Feminismus wird von Gegner*innen inzwischen mit Chauvinismus und Misandrie verbunden; gleichzeitig identifizieren sich Frauen nicht mit dem Wort, da sie nur Aktivist*innen oder Akademiker*innen als Feminist*innen bezeichnen würden oder aber ein gesellschaftliches Stigma abwenden möchten. Das Hashtag auf Twitter sorgte also nicht nur für Aufmerksamkeit, sondern machte Feminismus für Frauen in Südkorea zugänglicher als Identi</w:t>
      </w:r>
      <w:r>
        <w:rPr>
          <w:rFonts w:ascii="Times New Roman" w:hAnsi="Times New Roman" w:cs="Times New Roman"/>
          <w:sz w:val="24"/>
          <w:szCs w:val="24"/>
        </w:rPr>
        <w:softHyphen/>
        <w:t>fi</w:t>
      </w:r>
      <w:r>
        <w:rPr>
          <w:rFonts w:ascii="Times New Roman" w:hAnsi="Times New Roman" w:cs="Times New Roman"/>
          <w:sz w:val="24"/>
          <w:szCs w:val="24"/>
        </w:rPr>
        <w:softHyphen/>
        <w:t>zier</w:t>
      </w:r>
      <w:r>
        <w:rPr>
          <w:rFonts w:ascii="Times New Roman" w:hAnsi="Times New Roman" w:cs="Times New Roman"/>
          <w:sz w:val="24"/>
          <w:szCs w:val="24"/>
        </w:rPr>
        <w:softHyphen/>
        <w:t>ungs</w:t>
      </w:r>
      <w:r>
        <w:rPr>
          <w:rFonts w:ascii="Times New Roman" w:hAnsi="Times New Roman" w:cs="Times New Roman"/>
          <w:sz w:val="24"/>
          <w:szCs w:val="24"/>
        </w:rPr>
        <w:softHyphen/>
        <w:t xml:space="preserve">möglichkeit durch die gemeinsam ausgesprochenen Erfahrungen.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Das Hashtag „#i_am_a_feminist“ war insofern bedeutend, als dass er nicht nur online sondern auch offline zu Reaktionen führte. Innerhalb der drei Monate, in denen das Hashtag aktiv geteilt wurde, wurden misogyne Statements von Comedians publik. Ausgelöst durch das Hashtag wurden Entschuldigungen gefordert und zu Boykotten für relevante Shows, bzw. beworbene Produkte aufgerufen. Weitere „Beweise“ für Misogynie in den Medien wurden geteilt und diskutiert und weitere Boykotte ausgerufen. Auch reguläre Treffen wurden über Twitter organisiert, aus welchen u.a. Pamphlete entstanden. Einige Personen demonstrierten </w:t>
      </w:r>
      <w:r>
        <w:rPr>
          <w:rFonts w:ascii="Times New Roman" w:hAnsi="Times New Roman" w:cs="Times New Roman"/>
          <w:sz w:val="24"/>
          <w:szCs w:val="24"/>
        </w:rPr>
        <w:lastRenderedPageBreak/>
        <w:t>auch alleine vor TV-Sendefirmen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816). An dem Hashtag und seinen ausgelösten Online-, bzw. Offline-Aktivitäten lassen sich deutliche, cyberfeministische Merkmale (der späteren Phase) erkennen. Süd</w:t>
      </w:r>
      <w:r>
        <w:rPr>
          <w:rFonts w:ascii="Times New Roman" w:hAnsi="Times New Roman" w:cs="Times New Roman"/>
          <w:sz w:val="24"/>
          <w:szCs w:val="24"/>
        </w:rPr>
        <w:softHyphen/>
        <w:t>koreanische Frauen erschließen sich ihren Platz in der öffentlichen Online-Welt und partizipieren aktiv in Social Media mit der Intention nicht nur die Gemeinschaft online zu ändern, sondern auch offline. Im Vordergrund stehen dabei ihre persönlichen Erlebnisse, die unmittelbar mit sozialen Strukturen und gesell</w:t>
      </w:r>
      <w:r>
        <w:rPr>
          <w:rFonts w:ascii="Times New Roman" w:hAnsi="Times New Roman" w:cs="Times New Roman"/>
          <w:sz w:val="24"/>
          <w:szCs w:val="24"/>
        </w:rPr>
        <w:softHyphen/>
        <w:t>schaft</w:t>
      </w:r>
      <w:r>
        <w:rPr>
          <w:rFonts w:ascii="Times New Roman" w:hAnsi="Times New Roman" w:cs="Times New Roman"/>
          <w:sz w:val="24"/>
          <w:szCs w:val="24"/>
        </w:rPr>
        <w:softHyphen/>
        <w:t>lichen Missständen zusammenhängen.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4.4 Femizid in Gangnam 2016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Im Mai 2016 ereignete sich in der Unisex-Toilette in der Nähe der U-Bahn-Station vom Stadtteil Gangnam ein Mord an einer Frau in ihren zwanziger Jahren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148;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Zuvor betraten und verließen sechs Männer die Toilettenräume, die vom Täter aber nicht beachtet wurden. Die erste Frau, die jedoch in Gegenwart des Täters die Räume betrat, tötete er (</w:t>
      </w:r>
      <w:r>
        <w:rPr>
          <w:rFonts w:ascii="Times New Roman" w:hAnsi="Times New Roman" w:cs="Times New Roman"/>
          <w:smallCaps/>
          <w:sz w:val="24"/>
          <w:szCs w:val="24"/>
        </w:rPr>
        <w:t>Lee</w:t>
      </w:r>
      <w:r>
        <w:rPr>
          <w:rFonts w:ascii="Times New Roman" w:hAnsi="Times New Roman" w:cs="Times New Roman"/>
          <w:sz w:val="24"/>
          <w:szCs w:val="24"/>
        </w:rPr>
        <w:t xml:space="preserve"> 2019: 173). Dieser Mord löste heftige Reaktionen aus und schaffte neuen Auftrieb für die Misogynie- und Feminismus-Debatte in Südkorea. Besonders brisanter Auslöser für die Debatte war dabei die Diskrepanz zwischen dem Geständnis des Täters, welches besagte, er hätte die Frau ermordet, da Frauen ihn stets ignoriert hätten, und der Presseerklärung des Polizeiamtes, der Mord wäre aufgrund der schizophrenen Krankheit des Mannes geschehen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148). Die korrekte Bezeichnung des Mordes sorgte für Unstimmigkeiten. Einerseits wurde der Mord durch die instabile, mentale Gesundheit des Täters erklärt, andererseits versuchten diejenigen, die in dem Mord durch das Geständnis des Mannes misogyne Motive erkannten, das Verbrechen als Hassverbrechen oder Femizid zu bezeichnen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Der Begriff „Femizid“ geht auf die amerikanischen Feministinnen Diana Russel und Jill Radford zurück, die unter dem Begriff ein misogynes Verbrechen eines Mannes an einer Frau verstanden, bzw. genauer ein Verbrechen an einer Frau aufgrund ihres Geschlechts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165-166). Aufgrund der Aussage des Täters und der Wahl seines Opfers könnte also auch der Mord an der Gangnam U-Bahn-Station in die Kategorie „Femizid“ fallen. Der Begriff sorgt für eine starke Betonung des Motivs und dem Geschlechterbezug, ist letztlich aber schwierig nachzuweisen, bzw. juristisch anzuwenden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168). Dennoch – die Anerkennung eines solchen Hassverbrechens würde auch die Anerkennung von Misogynie in der südkoreanischen Gesellschaft bedeuten und wäre damit ein passender Ausgangspunkt für die öffentliche Diskussion (gewesen)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Eine ähnliche Diskussion gab es nach dem Amoklauf von Isla Vista, in Kalifornien, U.S.A. im Jahr 2014. Der College-Student Elliot Rodger veröffentlichte im Vorfeld mehrere Videos, </w:t>
      </w:r>
      <w:r>
        <w:rPr>
          <w:rFonts w:ascii="Times New Roman" w:hAnsi="Times New Roman" w:cs="Times New Roman"/>
          <w:sz w:val="24"/>
          <w:szCs w:val="24"/>
        </w:rPr>
        <w:lastRenderedPageBreak/>
        <w:t>in denen er u.a. seine Verbitterung gegenüber Frauen ausdrückt, weil er bis dahin von jeder Frau zurückgewiesen oder ignoriert wurde. Er plante darin auch seine Rache an allen Frauen, und wählte als „Repräsentanten“ für Frauen eine Schwesternschaft an der Universität. Er tötete seine männlichen Mitbewohner, mehrere Frauen auf dem Campus, und weitere männliche, sowie weibliche Fußgänger, bis er letztlich nach der Verfolgung durch die Polizei Selbstmord beging (</w:t>
      </w:r>
      <w:r>
        <w:rPr>
          <w:rFonts w:ascii="Times New Roman" w:hAnsi="Times New Roman" w:cs="Times New Roman"/>
          <w:smallCaps/>
          <w:sz w:val="24"/>
          <w:szCs w:val="24"/>
        </w:rPr>
        <w:t>Manne</w:t>
      </w:r>
      <w:r>
        <w:rPr>
          <w:rFonts w:ascii="Times New Roman" w:hAnsi="Times New Roman" w:cs="Times New Roman"/>
          <w:sz w:val="24"/>
          <w:szCs w:val="24"/>
        </w:rPr>
        <w:t xml:space="preserve"> 2018: 34-36). Feministische Interpretationen des Geschehenen sahen in den Morden eine klare, misogyne Motivation, auch wenn Männer unter den Opfern waren. Der Hass des Studenten hatte sich explizit gegen Frauen als solche gerichtet. Auf Twitter startete das Hashtag „#YesAllWomen“, unter welchem Frauen von ihren Erfahrungen mit Misogynie und Gewalt berichteten (</w:t>
      </w:r>
      <w:r>
        <w:rPr>
          <w:rFonts w:ascii="Times New Roman" w:hAnsi="Times New Roman" w:cs="Times New Roman"/>
          <w:smallCaps/>
          <w:sz w:val="24"/>
          <w:szCs w:val="24"/>
        </w:rPr>
        <w:t>Manne</w:t>
      </w:r>
      <w:r>
        <w:rPr>
          <w:rFonts w:ascii="Times New Roman" w:hAnsi="Times New Roman" w:cs="Times New Roman"/>
          <w:sz w:val="24"/>
          <w:szCs w:val="24"/>
        </w:rPr>
        <w:t xml:space="preserve"> 2018: 36). Viele Rechtsorientierte und männliche Journalisten wiesen die Annahme von misogyner Motivation zurück und erklärten die Tat durch psychische Störungen (</w:t>
      </w:r>
      <w:r>
        <w:rPr>
          <w:rFonts w:ascii="Times New Roman" w:hAnsi="Times New Roman" w:cs="Times New Roman"/>
          <w:smallCaps/>
          <w:sz w:val="24"/>
          <w:szCs w:val="24"/>
        </w:rPr>
        <w:t>Manne</w:t>
      </w:r>
      <w:r>
        <w:rPr>
          <w:rFonts w:ascii="Times New Roman" w:hAnsi="Times New Roman" w:cs="Times New Roman"/>
          <w:sz w:val="24"/>
          <w:szCs w:val="24"/>
        </w:rPr>
        <w:t xml:space="preserve"> 2018: 36-41). Auch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81) argumentieren, dass die Tat nicht misogyn war, da auch Männer getötet wurden sind. Können aber männliche Opfer wirklich das explizit ausgesprochene Vorhaben, Frauen zu töten, aus Rache für vergangene Zurückweisungen von bestimmten Frauen, aufheben, sodass Misogynie gänzlich ausgeschlossen werden kann?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Der Ausgang Nr. 10 der U-Bahnstation von Gangnam ist nach dem Vorfall zu einem Ort des Gedenkens und der neuen Welle des Feminismus‘ in Südkorea geworden, an dem feministische Veranstaltungen durchgeführt werden oder Notizzettel mit persönlichen Nachrichten aufgehängt werden können (</w:t>
      </w:r>
      <w:r>
        <w:rPr>
          <w:rFonts w:ascii="Times New Roman" w:hAnsi="Times New Roman" w:cs="Times New Roman"/>
          <w:smallCaps/>
          <w:sz w:val="24"/>
          <w:szCs w:val="24"/>
        </w:rPr>
        <w:t>Kwon 2019</w:t>
      </w:r>
      <w:r>
        <w:rPr>
          <w:rFonts w:ascii="Times New Roman" w:hAnsi="Times New Roman" w:cs="Times New Roman"/>
          <w:sz w:val="24"/>
          <w:szCs w:val="24"/>
        </w:rPr>
        <w:t xml:space="preserve">: 26; </w:t>
      </w:r>
      <w:r>
        <w:rPr>
          <w:rFonts w:ascii="Times New Roman" w:hAnsi="Times New Roman" w:cs="Times New Roman"/>
          <w:smallCaps/>
          <w:sz w:val="24"/>
          <w:szCs w:val="24"/>
        </w:rPr>
        <w:t>Lee</w:t>
      </w:r>
      <w:r>
        <w:rPr>
          <w:rFonts w:ascii="Times New Roman" w:hAnsi="Times New Roman" w:cs="Times New Roman"/>
          <w:sz w:val="24"/>
          <w:szCs w:val="24"/>
        </w:rPr>
        <w:t xml:space="preserve"> 2019: 173). Diese Veranstaltungen, wie z.B. Bühnen, auf denen Frauen von ihren eigenen Erfahrungen mit sexueller Gewalt berichten konnten, Gedenkstätten in anderen Städten, oder auch Twitter-Accounts und Facebook-Seiten bezüglich des Vorfalls, wurden von freiwilligen Helfer*innen und Gruppierungen organisiert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152;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183, 185). Damit hat der Mord nicht nur für Bestürzung gesorgt, sondern die Diskussion um sexuelle Gewalt gegen Frauen neuausgelöst und in den Fokus der Öffentlichkeit gestellt. </w:t>
      </w:r>
      <w:r>
        <w:rPr>
          <w:rFonts w:ascii="Times New Roman" w:hAnsi="Times New Roman" w:cs="Times New Roman"/>
          <w:sz w:val="24"/>
          <w:szCs w:val="24"/>
          <w:lang w:val="en-US"/>
        </w:rPr>
        <w:t>„The incident highlighted that any woman can be killed simply because she is a woman” (</w:t>
      </w: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2019: 26). </w:t>
      </w:r>
      <w:r>
        <w:rPr>
          <w:rFonts w:ascii="Times New Roman" w:hAnsi="Times New Roman" w:cs="Times New Roman"/>
          <w:sz w:val="24"/>
          <w:szCs w:val="24"/>
        </w:rPr>
        <w:t>Insbesondere die öffentlich vorgetragenen Erfahrungsberichte der Frauen stellen nicht nur persönliche Einzelfälle dar, sondern sind gerade durch ihre Öffentlichkeit auch ein politischer Gegenstand, der Handlung fordert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183). Die gemeinsamen Aktivitäten wie z.B. das Schreiben und Aufhängen von Zetteln mit kurzen, persönlichen Erfahrungen oder Botschaften an das Opfer, schaffen Solidarität unter Frauen (in ihren zwanziger Jahren), die unter der patriarchalen Gesellschaft und sexueller Gewalt leiden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217).</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Es ist anzumerken, dass es auch konträre Aktionen innerhalb der organisierten (Trauer-) Veranstaltungen der Solidarität gab. </w:t>
      </w:r>
      <w:r>
        <w:rPr>
          <w:rFonts w:ascii="Times New Roman" w:hAnsi="Times New Roman" w:cs="Times New Roman"/>
          <w:i/>
          <w:iCs/>
          <w:sz w:val="24"/>
          <w:szCs w:val="24"/>
        </w:rPr>
        <w:t>Ilbe</w:t>
      </w:r>
      <w:r>
        <w:rPr>
          <w:rFonts w:ascii="Times New Roman" w:hAnsi="Times New Roman" w:cs="Times New Roman"/>
          <w:sz w:val="24"/>
          <w:szCs w:val="24"/>
        </w:rPr>
        <w:t xml:space="preserve"> </w:t>
      </w:r>
      <w:r>
        <w:rPr>
          <w:rFonts w:ascii="Times New Roman" w:hAnsi="Times New Roman" w:cs="Times New Roman"/>
          <w:i/>
          <w:iCs/>
          <w:sz w:val="24"/>
          <w:szCs w:val="24"/>
        </w:rPr>
        <w:t>Storehouse</w:t>
      </w:r>
      <w:r>
        <w:rPr>
          <w:rFonts w:ascii="Times New Roman" w:hAnsi="Times New Roman" w:cs="Times New Roman"/>
          <w:sz w:val="24"/>
          <w:szCs w:val="24"/>
        </w:rPr>
        <w:t xml:space="preserve">, das männerdominierte Online-Portal, welches als misogyn beschrieben wird, schickte ein Trauerbouqet an die U-Bahn-Station mit der kontroversen Aufschrift „Lasst uns nicht die Matrosen vergessen, die gefallen sind, weil sie Männer sind“. </w:t>
      </w:r>
      <w:r>
        <w:rPr>
          <w:rFonts w:ascii="Times New Roman" w:hAnsi="Times New Roman" w:cs="Times New Roman"/>
          <w:i/>
          <w:iCs/>
          <w:sz w:val="24"/>
          <w:szCs w:val="24"/>
        </w:rPr>
        <w:t>Ilbe</w:t>
      </w:r>
      <w:r>
        <w:rPr>
          <w:rFonts w:ascii="Times New Roman" w:hAnsi="Times New Roman" w:cs="Times New Roman"/>
          <w:sz w:val="24"/>
          <w:szCs w:val="24"/>
        </w:rPr>
        <w:t xml:space="preserve"> bezog sich dabei auf das Sinken des Cheonan-Kriegsschiffs im Jahr 2010 (</w:t>
      </w:r>
      <w:r>
        <w:rPr>
          <w:rFonts w:ascii="Times New Roman" w:hAnsi="Times New Roman" w:cs="Times New Roman"/>
          <w:smallCaps/>
          <w:sz w:val="24"/>
          <w:szCs w:val="24"/>
          <w:highlight w:val="yellow"/>
        </w:rPr>
        <w:t>Lee</w:t>
      </w:r>
      <w:r>
        <w:rPr>
          <w:rFonts w:ascii="Times New Roman" w:hAnsi="Times New Roman" w:cs="Times New Roman"/>
          <w:sz w:val="24"/>
          <w:szCs w:val="24"/>
        </w:rPr>
        <w:t xml:space="preserve"> 2016: 296). Damit versuchte das Online-Portal die Diskussion von Hass und Gewalt gegen Frauen zurück auf die Situation der Männer umzulenken. Es ist ein klares Anzeichen dafür, dass </w:t>
      </w:r>
      <w:r>
        <w:rPr>
          <w:rFonts w:ascii="Times New Roman" w:hAnsi="Times New Roman" w:cs="Times New Roman"/>
          <w:i/>
          <w:iCs/>
          <w:sz w:val="24"/>
          <w:szCs w:val="24"/>
        </w:rPr>
        <w:t>Ilbe</w:t>
      </w:r>
      <w:r>
        <w:rPr>
          <w:rFonts w:ascii="Times New Roman" w:hAnsi="Times New Roman" w:cs="Times New Roman"/>
          <w:sz w:val="24"/>
          <w:szCs w:val="24"/>
        </w:rPr>
        <w:t xml:space="preserve"> stark davon überzeugt ist, dass </w:t>
      </w:r>
      <w:r>
        <w:rPr>
          <w:rFonts w:ascii="Times New Roman" w:hAnsi="Times New Roman" w:cs="Times New Roman"/>
          <w:i/>
          <w:iCs/>
          <w:sz w:val="24"/>
          <w:szCs w:val="24"/>
        </w:rPr>
        <w:t>reverse discrimination</w:t>
      </w:r>
      <w:r>
        <w:rPr>
          <w:rFonts w:ascii="Times New Roman" w:hAnsi="Times New Roman" w:cs="Times New Roman"/>
          <w:sz w:val="24"/>
          <w:szCs w:val="24"/>
        </w:rPr>
        <w:t xml:space="preserve"> gerade die südkoreanische Gesellschaft prägt – und nicht Misogynie. (Unter Abschnitt 5.1 soll weiter darauf Bezug genommen werden.) Desweiteren trug ein Mann in einem pinken Elefanten-Kostüm ein Poster mit der Aufschrift: „It is not the predators who are bad but the animals who commit crimes. </w:t>
      </w:r>
      <w:r>
        <w:rPr>
          <w:rFonts w:ascii="Times New Roman" w:hAnsi="Times New Roman" w:cs="Times New Roman"/>
          <w:sz w:val="24"/>
          <w:szCs w:val="24"/>
          <w:lang w:val="en-US"/>
        </w:rPr>
        <w:t>Korea is currently the safest country in the world, but let us strive to create a prejudice-free and bias-free safer ‘Zootopia Korea,’ both men and women hand-in-hand”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23.05.2016). </w:t>
      </w:r>
      <w:r>
        <w:rPr>
          <w:rFonts w:ascii="Times New Roman" w:hAnsi="Times New Roman" w:cs="Times New Roman"/>
          <w:sz w:val="24"/>
          <w:szCs w:val="24"/>
        </w:rPr>
        <w:t>Der Mann versuchte eine Analogie zu dem zu der Zeit veröffentlichten Film „Zootopia“ herzustellen, welcher das harmonische Zusammenleben von Jäger- und Beutetieren zeigte. Trotz des positiven Wunsches nach einem gemeinsamen Miteinander von Frauen und Männern, riefen der Mann und sein Kostüm negative Reaktionen hervor (</w:t>
      </w:r>
      <w:r>
        <w:rPr>
          <w:rFonts w:ascii="Times New Roman" w:hAnsi="Times New Roman" w:cs="Times New Roman"/>
          <w:i/>
          <w:iCs/>
          <w:sz w:val="24"/>
          <w:szCs w:val="24"/>
        </w:rPr>
        <w:t>The Korea Herald</w:t>
      </w:r>
      <w:r>
        <w:rPr>
          <w:rFonts w:ascii="Times New Roman" w:hAnsi="Times New Roman" w:cs="Times New Roman"/>
          <w:sz w:val="24"/>
          <w:szCs w:val="24"/>
        </w:rPr>
        <w:t>, 23.05.2016). Viele Demonstrant*innen störten sich an der Analogie, da darin Männer als Jäger und Frauen als Beute und dieser Umstand als gegeben gesehen wurden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153). Dies hätte den Anschein vermittelt, dass Männer „nunmal“ Frauen (sexuell) ausbeuten können, die Geschlechter aber dennoch friedlich co-existieren können. Diese Interpretation wäre natürlich konträr zu der Intention der Demonstrant*innen.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Der Vorfall veranlasste die Polizei in Zusammenarbeit mit der Regierung neue Maßnahmen zum Schutz von Frauen durchzuführen: Schulungen, wie auf Meldungen von Frauen reagiert werden soll, geschlechtergetrennte Toiletten, Überwachungskameras, stärkte Strafen für kriminelle Alkoholiker oder Vorbestrafte. Diese Maßnahmen führen aber nicht zu einem größeren Gefühl von Sicherheit, sondern betonen die Schutzlosigkeit von Frauen und deren Abhängigkeit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156). Man sollte allerdings anmerken, dass derartige Maßnahmen dennoch notwendig sind, um den momentanen Schutz zu verstärken. Gesellschaftliche Probleme lassen sich dadurch nicht lösen, lediglich Symptome der Probleme. Auch ein verallgemeinernder Generalverdacht von Alkoholikern oder Vorbestraften ist kritisch. Stattdessen werden Stereotype bedient und Isolation Einzelner als Lösung präsentiert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156).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Aus welchen Gründen kann man den Mord in Gangnam als Anstoß der Geschlechter- und Misogynie-Debatte verstehen? Erstens, der Mord war Gegenstand von Social Media-Beiträgen und wurde dort diskutiert. Dies liegt daran, dass Südkorea eine starke, digitale Generation hat. Diese Generation sind als Kinder von Demokratiekämpfern aus den 1980er Jahren aufgewachsen und profitierten von deren Erfolgen. Gleichzeitig erfahren sie besonders die aktuellen, sozialen Geschlechterunterschiede und können diese durch ihr Heranwachsen mit digitalen Medien dort ansprechen. Damit hat diese Generation ein spezielles Gefühl für eine kollektive Online-Identität entwickelt, in welcher man sich in Solidarität verbunden ist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171). Zweitens, die Umstände des Mordes sind dem Alltag vieler junger Frauen sehr ähnlich. Gangnam ist ein stark frequentierter Stadtteil mit einem großen Angebot an Konsum- und Unterhaltungsmöglichkeiten. Morgendliche Uhrzeiten gelten für gewöhnlich als besonders sicher. Daher zeigen die Frauen, die nach dem Mord demonstriert haben, dass der öffentliche Raum, in dem sie sich als Frauen bewegen, nicht sicher ist. Da er für Männer vergleichsweise sicher ist, kann man von einem Monopol der Männer auf diesen öffentlichen Raum sprechen. Dieser Umstand wurde durch den Mord ins Bewusstsein gerufen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172). Drittens, die Demonstrantinnen haben sich mit dem Opfer identifiziert. Die negativen Erfahrungen von sexueller Belästigung oder Geschlechterdiskriminierung sind nicht nur persönliche Erfahrungen, sondern politische, die auch andere Frauen erlebt haben und erleben. Viele Frauen hatten den Mut gefasst, von ihren Erfahrungen zu berichten. Dies schaffte eine große Solidarität unter den Frauen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173). Viertens, die angesprochene Generation hat sich von weites gehend von konservativen Regierungen gelöst und lehnt sich (z.B. online und offline) gegen diese auf. Ungerechtigkeiten werden angesprochen, mit Opfern identifiziert man sich, Forderungen werden gestellt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174). Dieses Sentiment dieser Generation sorgte also für die Mediengröße des Vorfalls und dem Neuanfachen des öffentlichen Diskurses.</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Gleichzeitig verbreiteten sich auch in diesem Jahr mehrere Hashtags aufs Twitter, u.a. „#sexual_violence_in_the_film_industry“ (</w:t>
      </w:r>
      <w:r>
        <w:rPr>
          <w:rFonts w:ascii="Times New Roman" w:hAnsi="Times New Roman" w:cs="Times New Roman" w:hint="eastAsia"/>
          <w:sz w:val="20"/>
          <w:szCs w:val="20"/>
        </w:rPr>
        <w:t>영화계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성폭력</w:t>
      </w:r>
      <w:r>
        <w:rPr>
          <w:rFonts w:ascii="Times New Roman" w:hAnsi="Times New Roman" w:cs="Times New Roman"/>
          <w:sz w:val="24"/>
          <w:szCs w:val="24"/>
        </w:rPr>
        <w:t xml:space="preserve"> </w:t>
      </w:r>
      <w:r>
        <w:rPr>
          <w:rFonts w:ascii="Times New Roman" w:hAnsi="Times New Roman" w:cs="Times New Roman"/>
          <w:i/>
          <w:iCs/>
          <w:sz w:val="24"/>
          <w:szCs w:val="24"/>
        </w:rPr>
        <w:t>yŏnghwagye nae sŏngp'ongnyŏk</w:t>
      </w:r>
      <w:r>
        <w:rPr>
          <w:rFonts w:ascii="Times New Roman" w:hAnsi="Times New Roman" w:cs="Times New Roman"/>
          <w:sz w:val="24"/>
          <w:szCs w:val="24"/>
        </w:rPr>
        <w:t>)</w:t>
      </w:r>
      <w:r>
        <w:rPr>
          <w:rStyle w:val="Funotenzeichen"/>
          <w:rFonts w:ascii="Times New Roman" w:hAnsi="Times New Roman" w:cs="Times New Roman"/>
          <w:sz w:val="24"/>
          <w:szCs w:val="24"/>
        </w:rPr>
        <w:footnoteReference w:id="14"/>
      </w:r>
      <w:r>
        <w:rPr>
          <w:rFonts w:ascii="Times New Roman" w:hAnsi="Times New Roman" w:cs="Times New Roman"/>
          <w:sz w:val="24"/>
          <w:szCs w:val="24"/>
        </w:rPr>
        <w:t>. Durch dieses Hashtag teilen Frauen ihre Erfahrungen mit sexueller Gewalt in der südkoreanischen Filmindustrie (</w:t>
      </w:r>
      <w:r>
        <w:rPr>
          <w:rFonts w:ascii="Times New Roman" w:hAnsi="Times New Roman" w:cs="Times New Roman"/>
          <w:smallCaps/>
          <w:sz w:val="24"/>
          <w:szCs w:val="24"/>
          <w:highlight w:val="green"/>
        </w:rPr>
        <w:t>Kim</w:t>
      </w:r>
      <w:r>
        <w:rPr>
          <w:rFonts w:ascii="Times New Roman" w:hAnsi="Times New Roman" w:cs="Times New Roman"/>
          <w:sz w:val="24"/>
          <w:szCs w:val="24"/>
        </w:rPr>
        <w:t xml:space="preserve"> 2018: 506). Anders als aber z.B. der „#iamafeminist“-Hashtag, blieb dieser ohne bedeutende Konsequenzen, da die meisten Frauen anders als bei der „#metoo“-Bewegung oder dem Weinstein-Skandal anonym blieben und/oder die Identität ihrer Aggressoren verschwiegen. Tatsächlich wurden nach Spekulationen über die Identitäten oft </w:t>
      </w:r>
      <w:r>
        <w:rPr>
          <w:rFonts w:ascii="Times New Roman" w:hAnsi="Times New Roman" w:cs="Times New Roman"/>
          <w:sz w:val="24"/>
          <w:szCs w:val="24"/>
        </w:rPr>
        <w:lastRenderedPageBreak/>
        <w:t>Klage aufgrund vermeintlich falscher Anschuldigungen gegen beteiligte Frauen eingereicht. Gegenklagen verstärken natürlich die Schuldzuweisungen an Opfer sexueller Gewalt, bzw. die Angst das Erlebnis publik zu machen oder gar rechtliche Schritte einzuleiten. Die hohe Medienpräsenz von Fällen, in denen tatsächlich falsche Anschuldigungen getätigt wurden, wirkt sich weiter auf das bereits negative Bild einer Feminist*in aus und vermittelt den falschen Eindruck, die Anzahl der bestraften Täter wäre höher als in der Realität (</w:t>
      </w:r>
      <w:r>
        <w:rPr>
          <w:rFonts w:ascii="Times New Roman" w:hAnsi="Times New Roman" w:cs="Times New Roman"/>
          <w:smallCaps/>
          <w:sz w:val="24"/>
          <w:szCs w:val="24"/>
          <w:highlight w:val="green"/>
        </w:rPr>
        <w:t>Kim</w:t>
      </w:r>
      <w:r>
        <w:rPr>
          <w:rFonts w:ascii="Times New Roman" w:hAnsi="Times New Roman" w:cs="Times New Roman"/>
          <w:sz w:val="24"/>
          <w:szCs w:val="24"/>
        </w:rPr>
        <w:t xml:space="preserve"> 2018: 507). Die einzige Konsequenz des Hashtags ist die Gründung der feministischen Vereinigung von Filmemacher*innen, Shooting Femi (</w:t>
      </w:r>
      <w:r>
        <w:rPr>
          <w:rFonts w:ascii="Times New Roman" w:hAnsi="Times New Roman" w:cs="Times New Roman"/>
          <w:smallCaps/>
          <w:sz w:val="24"/>
          <w:szCs w:val="24"/>
          <w:highlight w:val="green"/>
        </w:rPr>
        <w:t>Kim</w:t>
      </w:r>
      <w:r>
        <w:rPr>
          <w:rFonts w:ascii="Times New Roman" w:hAnsi="Times New Roman" w:cs="Times New Roman"/>
          <w:sz w:val="24"/>
          <w:szCs w:val="24"/>
        </w:rPr>
        <w:t xml:space="preserve"> 2018: 507). </w:t>
      </w:r>
      <w:r>
        <w:rPr>
          <w:rFonts w:ascii="Times New Roman" w:hAnsi="Times New Roman" w:cs="Times New Roman"/>
          <w:sz w:val="24"/>
          <w:szCs w:val="24"/>
          <w:lang w:val="en-US"/>
        </w:rPr>
        <w:t>„While hashtag disclosures marked a courageous moment, mere exposure of the problem is insufficient to combat the male-dominated police, justice system, and media, which distrust and oppress victims’ voices” (</w:t>
      </w:r>
      <w:r>
        <w:rPr>
          <w:rFonts w:ascii="Times New Roman" w:hAnsi="Times New Roman" w:cs="Times New Roman"/>
          <w:smallCaps/>
          <w:sz w:val="24"/>
          <w:szCs w:val="24"/>
          <w:highlight w:val="green"/>
          <w:lang w:val="en-US"/>
        </w:rPr>
        <w:t>Kim</w:t>
      </w:r>
      <w:r>
        <w:rPr>
          <w:rFonts w:ascii="Times New Roman" w:hAnsi="Times New Roman" w:cs="Times New Roman"/>
          <w:sz w:val="24"/>
          <w:szCs w:val="24"/>
          <w:lang w:val="en-US"/>
        </w:rPr>
        <w:t xml:space="preserve"> 2018: 507).</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Nach dem Vorfall in Gangnam und der Verbreitung von Hashtags bezüglich sexueller Gewalt, ereigneten sich weitere Kontroversen oder Gewaltverbrechen, die zu weiteren Protesten und hitzigen Diskussionen führten. Zum einen führte die Zirkulation online von der Nacktaufnahme eines männlichen Aktmodells einer Universität zu Demonstrationen. Eine Studentin hatte ein Aktmodell fotografiert, dessen Bild auf der Online-Plattform </w:t>
      </w:r>
      <w:r>
        <w:rPr>
          <w:rFonts w:ascii="Times New Roman" w:hAnsi="Times New Roman" w:cs="Times New Roman"/>
          <w:i/>
          <w:iCs/>
          <w:sz w:val="24"/>
          <w:szCs w:val="24"/>
        </w:rPr>
        <w:t>Womad</w:t>
      </w:r>
      <w:r>
        <w:rPr>
          <w:rFonts w:ascii="Times New Roman" w:hAnsi="Times New Roman" w:cs="Times New Roman"/>
          <w:sz w:val="24"/>
          <w:szCs w:val="24"/>
        </w:rPr>
        <w:t xml:space="preserve"> (mehr dazu unter </w:t>
      </w:r>
      <w:r>
        <w:rPr>
          <w:rFonts w:ascii="Times New Roman" w:hAnsi="Times New Roman" w:cs="Times New Roman"/>
          <w:sz w:val="24"/>
          <w:szCs w:val="24"/>
          <w:highlight w:val="yellow"/>
        </w:rPr>
        <w:t xml:space="preserve">Abschnitt </w:t>
      </w:r>
      <w:r>
        <w:rPr>
          <w:rFonts w:ascii="Times New Roman" w:hAnsi="Times New Roman" w:cs="Times New Roman"/>
          <w:sz w:val="24"/>
          <w:szCs w:val="24"/>
        </w:rPr>
        <w:t>5.2) hochgeladen und abfällig im sexuellen Kontext kommentiert. Dies wurde sehr schnell bekannt und kurz darauf ergriff die Universität Maßnahmen die schuldige Person zu finden, die Polizei zu informieren und Personal und Studierende zu schulen. Die Schuldige wurde kurz darauf festgenommen. Kontrovers wurde der Fall aufgrund seiner schnellen Bearbeitung. Laut im Internet Diskutierenden und späteren Demonstrierenden wurde so schnell reagiert, da die Schuldige eine Frau war. Frauen, die Opfer von Nacktaufnahmen oder ähnlichen Online-Verbrechen geworden sind, müssen auf die Bearbeitung ihrer Fälle oft lange warten. Diese angenommene Voreingenommenheit der Polizei löste eine Petition an die Regierung und Proteste aus. Die Regierung reagierte letztlich mit der Reform von relevanten Gesetzen bezüglich der Bestrafung von Sexualverbrechen (</w:t>
      </w:r>
      <w:r>
        <w:rPr>
          <w:rFonts w:ascii="Times New Roman" w:hAnsi="Times New Roman" w:cs="Times New Roman"/>
          <w:smallCaps/>
          <w:sz w:val="24"/>
          <w:szCs w:val="24"/>
        </w:rPr>
        <w:t>Lee</w:t>
      </w:r>
      <w:r>
        <w:rPr>
          <w:rFonts w:ascii="Times New Roman" w:hAnsi="Times New Roman" w:cs="Times New Roman"/>
          <w:sz w:val="24"/>
          <w:szCs w:val="24"/>
        </w:rPr>
        <w:t xml:space="preserve"> 2019: 174-175). Damit waren die Protestaktionen und Petitionen der Demonstrant*innen erfolgreich. Des Weiteren sorgte die Gewalttat von vier Männern gegen zwei Frauen an der U-Bahn-Station von Isu für Aufsehen. Im Internet verbreitete sich die Annahme, beide Frauen wären aus misogynen Gründen angegriffen worden. Petitionen forderten die Bestrafung der Männer. Die Ermittlungen und die Veröffentlichung eines Überwachungsvideos ergaben jedoch schnell, dass die Gewalt nicht durch misogyne Gründe, sondern diskriminierende, abfällige Kommentare seitens der Frauen </w:t>
      </w:r>
      <w:r>
        <w:rPr>
          <w:rFonts w:ascii="Times New Roman" w:hAnsi="Times New Roman" w:cs="Times New Roman"/>
          <w:sz w:val="24"/>
          <w:szCs w:val="24"/>
        </w:rPr>
        <w:lastRenderedPageBreak/>
        <w:t>hervorgerufen wurde. Damit tendierte die Öffentlichkeit wieder mehr die Seite von Geschlechterungerechtigkeit Leugnenden einzunehmen (</w:t>
      </w:r>
      <w:r>
        <w:rPr>
          <w:rFonts w:ascii="Times New Roman" w:hAnsi="Times New Roman" w:cs="Times New Roman"/>
          <w:smallCaps/>
          <w:sz w:val="24"/>
          <w:szCs w:val="24"/>
        </w:rPr>
        <w:t>Lee</w:t>
      </w:r>
      <w:r>
        <w:rPr>
          <w:rFonts w:ascii="Times New Roman" w:hAnsi="Times New Roman" w:cs="Times New Roman"/>
          <w:sz w:val="24"/>
          <w:szCs w:val="24"/>
        </w:rPr>
        <w:t xml:space="preserve"> 2019: 176-177).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Derartige Vorfälle schüren immer wieder die anhaltenden Diskussionen um Misogynie und Misandrie neu an. Einige Reaktionen führen zu tatsächlichen Erfolgen wie der Revision von Gesetzen, andere Falschannahmen und Kontroversen bringen die öffentliche Meinung eher gegen Misogynie auf, bzw. machen es wirklichen, weiblichen Opfern von (sexueller) Gewalt schwer sich zu äußern, da z.B. wie im Falle der Isu U-Bahn-Station die Gewalt gegen die Frauen provoziert wurde (auch wenn natürlich betont werden muss, dass Gewalt keine entschuldbare Reaktion auf eine Provokation ist).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4.5 Aktuelles</w:t>
      </w:r>
    </w:p>
    <w:p>
      <w:pPr>
        <w:spacing w:line="360" w:lineRule="auto"/>
        <w:jc w:val="both"/>
        <w:rPr>
          <w:rFonts w:ascii="Times New Roman" w:hAnsi="Times New Roman" w:cs="Times New Roman"/>
          <w:sz w:val="24"/>
        </w:rPr>
      </w:pPr>
      <w:r>
        <w:rPr>
          <w:rFonts w:ascii="Times New Roman" w:hAnsi="Times New Roman" w:cs="Times New Roman"/>
          <w:sz w:val="24"/>
        </w:rPr>
        <w:t>Ein großes Problem, welches durch die Digitalisierung und Verbreitung von Kameras, Smartphones und Social Media hervorgerufen wurde, sind versteckte Kameras in privaten und öffentlichen Toiletten oder sonstigen Räumen. Ähnlich versteckt aufgenommene Aufnahmen sind Gegenstand des Gerichtsverfahrens gegen die Sänger, welche in der Einleitung erwähnt wurden. Kameras werden versteckt aufgestellt, um heimliche (Nackt-) Aufnahmen zu machen, die anschließend im Internet geteilt werden (</w:t>
      </w:r>
      <w:r>
        <w:rPr>
          <w:rFonts w:ascii="Times New Roman" w:hAnsi="Times New Roman" w:cs="Times New Roman"/>
          <w:smallCaps/>
          <w:sz w:val="24"/>
        </w:rPr>
        <w:t>Lee</w:t>
      </w:r>
      <w:r>
        <w:rPr>
          <w:rFonts w:ascii="Times New Roman" w:hAnsi="Times New Roman" w:cs="Times New Roman"/>
          <w:sz w:val="24"/>
        </w:rPr>
        <w:t xml:space="preserve"> 2019: 184). Versteckte Kameras und deren Aufnahmen wurden erst 1997 durch einen Vorfall von heimlichen Aufnahmen in einem Shoppingcenter publik. Daraufhin wurden betreffende Gesetze geändert, um auch die Aufnahme und Weitergabe entsprechenden Materials zu bestrafen. Heutzutage sind solche heimlichen Aufnahmen noch stärker verbreitet und werden hauptsächlich auf von Männern dominierten Webseiten geteilt (</w:t>
      </w:r>
      <w:r>
        <w:rPr>
          <w:rFonts w:ascii="Times New Roman" w:hAnsi="Times New Roman" w:cs="Times New Roman"/>
          <w:smallCaps/>
          <w:sz w:val="24"/>
        </w:rPr>
        <w:t>Lee</w:t>
      </w:r>
      <w:r>
        <w:rPr>
          <w:rFonts w:ascii="Times New Roman" w:hAnsi="Times New Roman" w:cs="Times New Roman"/>
          <w:sz w:val="24"/>
        </w:rPr>
        <w:t xml:space="preserve"> 2019: 186-187). Im Jahr 2011 waren es noch 1.353 der Polizei gemeldete Fälle, in 2017 waren es bereits 6.470 Fälle. Davon führten nur 2 % zu tatsächlichen Verhaftungen, und 65 % der Täter ohne jegliche Bestrafung freikamen (</w:t>
      </w:r>
      <w:r>
        <w:rPr>
          <w:rFonts w:ascii="Times New Roman" w:hAnsi="Times New Roman" w:cs="Times New Roman"/>
          <w:i/>
          <w:iCs/>
          <w:sz w:val="24"/>
        </w:rPr>
        <w:t>The Korea Herald</w:t>
      </w:r>
      <w:r>
        <w:rPr>
          <w:rFonts w:ascii="Times New Roman" w:hAnsi="Times New Roman" w:cs="Times New Roman"/>
          <w:sz w:val="24"/>
        </w:rPr>
        <w:t>,</w:t>
      </w:r>
      <w:r>
        <w:rPr>
          <w:rFonts w:ascii="Times New Roman" w:hAnsi="Times New Roman" w:cs="Times New Roman"/>
          <w:i/>
          <w:iCs/>
          <w:sz w:val="24"/>
        </w:rPr>
        <w:t xml:space="preserve"> </w:t>
      </w:r>
      <w:r>
        <w:rPr>
          <w:rFonts w:ascii="Times New Roman" w:hAnsi="Times New Roman" w:cs="Times New Roman"/>
          <w:sz w:val="24"/>
        </w:rPr>
        <w:t>19.05.2019). Es ist jedoch stark davon auszugehen, dass die Zahlen tatsächlich noch höher sind, da nicht jedes Opfer von ihren Aufnahmen weiß oder die Aufnahmen zur Anzeige bringt. 97 % der Täter, die in den letzten vier Jahren festgenommen worden sind, waren Männer (</w:t>
      </w:r>
      <w:r>
        <w:rPr>
          <w:rFonts w:ascii="Times New Roman" w:hAnsi="Times New Roman" w:cs="Times New Roman"/>
          <w:i/>
          <w:iCs/>
          <w:sz w:val="24"/>
        </w:rPr>
        <w:t>The Korea Herald</w:t>
      </w:r>
      <w:r>
        <w:rPr>
          <w:rFonts w:ascii="Times New Roman" w:hAnsi="Times New Roman" w:cs="Times New Roman"/>
          <w:sz w:val="24"/>
        </w:rPr>
        <w:t xml:space="preserve">, 27.09.2018). Es wird also deutlich, dass sich solche digitalen Sexualverbrechen hauptsächlich gegen Frauen richten. Dabei kommt es auch vor, dass Informationen wie Name oder Adresse der betroffenen Person geteilt werden. Auch </w:t>
      </w:r>
      <w:r>
        <w:rPr>
          <w:rFonts w:ascii="Times New Roman" w:hAnsi="Times New Roman" w:cs="Times New Roman"/>
          <w:i/>
          <w:iCs/>
          <w:sz w:val="24"/>
        </w:rPr>
        <w:t>revenge porn</w:t>
      </w:r>
      <w:r>
        <w:rPr>
          <w:rFonts w:ascii="Times New Roman" w:hAnsi="Times New Roman" w:cs="Times New Roman"/>
          <w:sz w:val="24"/>
        </w:rPr>
        <w:t>, aus Rache aufgrund einer Trennung oder Ähnlichem hochgeladene Aufnahmen, ist ein zunehmendes Problem. Auf einschlägigen Seiten werden solche Aufnahmen oder Videos sogar in verschiedene Rubriken eingeteilt (</w:t>
      </w:r>
      <w:r>
        <w:rPr>
          <w:rFonts w:ascii="Times New Roman" w:hAnsi="Times New Roman" w:cs="Times New Roman"/>
          <w:smallCaps/>
          <w:sz w:val="24"/>
        </w:rPr>
        <w:t>Lee</w:t>
      </w:r>
      <w:r>
        <w:rPr>
          <w:rFonts w:ascii="Times New Roman" w:hAnsi="Times New Roman" w:cs="Times New Roman"/>
          <w:sz w:val="24"/>
        </w:rPr>
        <w:t xml:space="preserve"> 2019: 186-187). Der Fall von „SoraNet“, einer Plattform, die ca. 17 Jahre solches Material veröffentlicht hat, ist besonders bekannt. Die </w:t>
      </w:r>
      <w:r>
        <w:rPr>
          <w:rFonts w:ascii="Times New Roman" w:hAnsi="Times New Roman" w:cs="Times New Roman"/>
          <w:sz w:val="24"/>
        </w:rPr>
        <w:lastRenderedPageBreak/>
        <w:t>Regierung hatte mehrmals Versuche unternommen die Betreiber zu finden oder die Webseite zu löschen, jedoch gab es Probleme wie u.a. der ausländische Serverstandort, welche dies verhinderten. Erst nach 17 Jahren gelang es im Jahr 2016 (</w:t>
      </w:r>
      <w:r>
        <w:rPr>
          <w:rFonts w:ascii="Times New Roman" w:hAnsi="Times New Roman" w:cs="Times New Roman"/>
          <w:smallCaps/>
          <w:sz w:val="24"/>
        </w:rPr>
        <w:t>Lee</w:t>
      </w:r>
      <w:r>
        <w:rPr>
          <w:rFonts w:ascii="Times New Roman" w:hAnsi="Times New Roman" w:cs="Times New Roman"/>
          <w:sz w:val="24"/>
        </w:rPr>
        <w:t xml:space="preserve"> 2019: 188). Durch solche Taten werden Personen, zum großen Teil Frauen, objektifiziert, zur Schau gestellt und in ihren Rechten verletzt – unbemerkt und zu jeder Zeit. Der Schaden ist durch die langlebige Natur des Internets und der Möglichkeit des Speicherns und Vervielfältigens ebenso langanhaltend. Diese Objektifizierung raubt den Opfern nicht nur ihre Autonomie, sondern kann sie durch die Veröffentlichung von persönlichen Informationen in Gefahr bringen. Wichtig ist dabei anzumerken, dass durch diese digitalen Sexualverbrechen eine klare Machtposition aufgebaut wird, in der die Täter (in der Regel junge-mittelalte Männer) die Opfer (zumeist Frauen) dominieren. Dieses Machtverhältnis ist nach dem scheinbaren Verlust ihrer Position gewünscht und wird dadurch ausgelebt (</w:t>
      </w:r>
      <w:r>
        <w:rPr>
          <w:rFonts w:ascii="Times New Roman" w:hAnsi="Times New Roman" w:cs="Times New Roman"/>
          <w:smallCaps/>
          <w:sz w:val="24"/>
        </w:rPr>
        <w:t>Lee</w:t>
      </w:r>
      <w:r>
        <w:rPr>
          <w:rFonts w:ascii="Times New Roman" w:hAnsi="Times New Roman" w:cs="Times New Roman"/>
          <w:sz w:val="24"/>
        </w:rPr>
        <w:t xml:space="preserve"> 2019: 189).</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Auch im wirtschaftlichen Sinne ist noch keine Verbesserung mit Bezug auf die Geschlechtergleichheit eingetreten. Dies beweist vor allem der Gender Pay Gap, welcher in Südkorea im Jahr 2018 bei 36,7 % lag. Innerhalb der OECD-Mitgliedsstaaten ist dies weiterhin seit dem Jahr 2000 mit Abstand der höchste Wert und bezeugt daher die andauernde, sensible Situation (</w:t>
      </w:r>
      <w:r>
        <w:rPr>
          <w:rFonts w:ascii="Times New Roman" w:hAnsi="Times New Roman" w:cs="Times New Roman"/>
          <w:smallCaps/>
          <w:sz w:val="24"/>
          <w:highlight w:val="cyan"/>
        </w:rPr>
        <w:t>Kim</w:t>
      </w:r>
      <w:r>
        <w:rPr>
          <w:rFonts w:ascii="Times New Roman" w:hAnsi="Times New Roman" w:cs="Times New Roman"/>
          <w:sz w:val="24"/>
        </w:rPr>
        <w:t xml:space="preserve"> 2018: 74; OECD 2018: 223). Gründe dafür sind u.a. Unterbrechungen im Arbeitsverhältnis z.B. durch Mutterschaftsschutz, der größere Anteil an nicht-festangestellten Arbeitsverhältnissen, geringerer Arbeitszeit, Teilzeitanstellungen, der Niedrigbezahlung von Pink Collar Berufsfeldern (</w:t>
      </w:r>
      <w:r>
        <w:rPr>
          <w:rFonts w:ascii="Times New Roman" w:hAnsi="Times New Roman" w:cs="Times New Roman"/>
          <w:smallCaps/>
          <w:sz w:val="24"/>
          <w:highlight w:val="cyan"/>
        </w:rPr>
        <w:t>Kim</w:t>
      </w:r>
      <w:r>
        <w:rPr>
          <w:rFonts w:ascii="Times New Roman" w:hAnsi="Times New Roman" w:cs="Times New Roman"/>
          <w:sz w:val="24"/>
        </w:rPr>
        <w:t xml:space="preserve"> 2018: 77). Gründe, die einen Unterschied rechtfertigen können sind dagegen u.a. Unterschiede in der (Aus-) Bildung, Beschäftigungsdauer, Industrie- und Unternehmensgröße (</w:t>
      </w:r>
      <w:r>
        <w:rPr>
          <w:rFonts w:ascii="Times New Roman" w:hAnsi="Times New Roman" w:cs="Times New Roman"/>
          <w:smallCaps/>
          <w:sz w:val="24"/>
          <w:highlight w:val="cyan"/>
        </w:rPr>
        <w:t>Kim</w:t>
      </w:r>
      <w:r>
        <w:rPr>
          <w:rFonts w:ascii="Times New Roman" w:hAnsi="Times New Roman" w:cs="Times New Roman"/>
          <w:smallCaps/>
          <w:sz w:val="24"/>
        </w:rPr>
        <w:t xml:space="preserve"> </w:t>
      </w:r>
      <w:r>
        <w:rPr>
          <w:rFonts w:ascii="Times New Roman" w:hAnsi="Times New Roman" w:cs="Times New Roman"/>
          <w:sz w:val="24"/>
        </w:rPr>
        <w:t>2018: 101). Mit Bezug auf Niedriglohnarbeit weist Südkorea Höchstwerte auf: 37,8 % der Frauen in Südkorea verdienten im Jahr 2014 weniger als zwei Drittel des OECD-Durchschnittslohns. Die Männer lagen im Vergleich dazu mit 15,4 % auf dem 19. Rang im mittleren Bereich der Mitgliedsstaaten (</w:t>
      </w:r>
      <w:r>
        <w:rPr>
          <w:rFonts w:ascii="Times New Roman" w:hAnsi="Times New Roman" w:cs="Times New Roman"/>
          <w:smallCaps/>
          <w:sz w:val="24"/>
          <w:highlight w:val="cyan"/>
        </w:rPr>
        <w:t>Kim</w:t>
      </w:r>
      <w:r>
        <w:rPr>
          <w:rFonts w:ascii="Times New Roman" w:hAnsi="Times New Roman" w:cs="Times New Roman"/>
          <w:sz w:val="24"/>
        </w:rPr>
        <w:t xml:space="preserve"> 2018: 75; OECD 2019a). Im Jahr 2017 ist der Anteil der Frauen auf 35,3 % gesunken, aber ist weiterhin der höchste Wert. Auch der Anteil der Männer ist auf 14,3 % abgefallen (OECD 2019a). Der Gender Development Index (GDI) lag 2016 bei 0,932 und hat sich kaum verändert. Der Gender Inequality Index (GII) lag 2016 dagegen bei 0,063 und ist damit seit 2010 weiterhin gesunken.</w:t>
      </w:r>
      <w:r>
        <w:rPr>
          <w:rStyle w:val="Funotenzeichen"/>
          <w:rFonts w:ascii="Times New Roman" w:hAnsi="Times New Roman" w:cs="Times New Roman"/>
          <w:sz w:val="24"/>
        </w:rPr>
        <w:footnoteReference w:id="15"/>
      </w:r>
      <w:r>
        <w:rPr>
          <w:rFonts w:ascii="Times New Roman" w:hAnsi="Times New Roman" w:cs="Times New Roman"/>
          <w:sz w:val="24"/>
        </w:rPr>
        <w:t xml:space="preserve"> Auf dem Global Gender Gap Index des WEF lag Südkorea im Jahr 2018 auf dem 115. Rang von 149 berücksichtigten Ländern. Damit ist seit 2010 keine signifikante Besserung eingetreten. Auch </w:t>
      </w:r>
      <w:r>
        <w:rPr>
          <w:rFonts w:ascii="Times New Roman" w:hAnsi="Times New Roman" w:cs="Times New Roman"/>
          <w:sz w:val="24"/>
        </w:rPr>
        <w:lastRenderedPageBreak/>
        <w:t>in den Einzelfaktoren Bildung, Gesundheit und wirtschaftliche Beteiligung gibt es kaum Abweichungen seit den dazwischenliegenden acht Jahren. Die Anzahl der Frauen im Parlament oder in ministerialen Positionen ist in den letzten acht Jahren jedoch stetig angewachsen, sodass der Wert hier nun bei 0,223 liegt und damit deutlich über dem Wert von 2010 (0,097).</w:t>
      </w:r>
      <w:r>
        <w:rPr>
          <w:rStyle w:val="Funotenzeichen"/>
          <w:rFonts w:ascii="Times New Roman" w:hAnsi="Times New Roman" w:cs="Times New Roman"/>
          <w:sz w:val="24"/>
        </w:rPr>
        <w:footnoteReference w:id="16"/>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Durch Untersuchungen von Online-Portalen, Online-Broadcasting und Online-Zeitungen fand </w:t>
      </w:r>
      <w:r>
        <w:rPr>
          <w:rFonts w:ascii="Times New Roman" w:hAnsi="Times New Roman" w:cs="Times New Roman"/>
          <w:smallCaps/>
          <w:sz w:val="24"/>
        </w:rPr>
        <w:t>Lee</w:t>
      </w:r>
      <w:r>
        <w:rPr>
          <w:rFonts w:ascii="Times New Roman" w:hAnsi="Times New Roman" w:cs="Times New Roman"/>
          <w:sz w:val="24"/>
        </w:rPr>
        <w:t xml:space="preserve"> (2017: 36) heraus, dass das Cyberspace kein homogener Ort ist, was Geschlechterrollen und -stereotype, sowie Online-Misogynie angeht. Es kommt stark auf die Plattform und die einzelnen Webseiten an, welche nun misogyn, bzw. sexistisch ist. Auch innerhalb einer einzelnen Webseite, sofern sie verschiedene Kategorien aufweist, existieren unterschiedliche Level. Auf der Web-Broadcasting-Plattform AfreecaTV beobachtete </w:t>
      </w:r>
      <w:r>
        <w:rPr>
          <w:rFonts w:ascii="Times New Roman" w:hAnsi="Times New Roman" w:cs="Times New Roman"/>
          <w:smallCaps/>
          <w:sz w:val="24"/>
        </w:rPr>
        <w:t>Lee</w:t>
      </w:r>
      <w:r>
        <w:rPr>
          <w:rFonts w:ascii="Times New Roman" w:hAnsi="Times New Roman" w:cs="Times New Roman"/>
          <w:sz w:val="24"/>
        </w:rPr>
        <w:t xml:space="preserve"> (2017: 37), dass 68,8 % der Kommentare zu Broadcasterinnen sexistische Inhalte aufwiesen, während es bei männlichen Broadcastern nur 42,1 % waren. Bei Online-Nachrichtenwebseiten gab es kaum einheitliche Daten, da Sexismus und misogyne Inhalte von Seite zu Seite variierten. Die höchste Rate lag bei 67,5 %. Auch bei den Kommentaren variierte es von Artikel zu Artikel. Themen, die bereits mit Sexismus zu tun haben oder sonstig relevant sind, wurden stärker misogyn kommentiert als irrelevante Bereiche (</w:t>
      </w:r>
      <w:r>
        <w:rPr>
          <w:rFonts w:ascii="Times New Roman" w:hAnsi="Times New Roman" w:cs="Times New Roman"/>
          <w:smallCaps/>
          <w:sz w:val="24"/>
        </w:rPr>
        <w:t>Lee</w:t>
      </w:r>
      <w:r>
        <w:rPr>
          <w:rFonts w:ascii="Times New Roman" w:hAnsi="Times New Roman" w:cs="Times New Roman"/>
          <w:sz w:val="24"/>
        </w:rPr>
        <w:t xml:space="preserve"> 2017: 37). Bei Online-Portalen (darunter auch </w:t>
      </w:r>
      <w:r>
        <w:rPr>
          <w:rFonts w:ascii="Times New Roman" w:hAnsi="Times New Roman" w:cs="Times New Roman"/>
          <w:i/>
          <w:iCs/>
          <w:sz w:val="24"/>
        </w:rPr>
        <w:t>Ilbe</w:t>
      </w:r>
      <w:r>
        <w:rPr>
          <w:rFonts w:ascii="Times New Roman" w:hAnsi="Times New Roman" w:cs="Times New Roman"/>
          <w:sz w:val="24"/>
        </w:rPr>
        <w:t xml:space="preserve"> </w:t>
      </w:r>
      <w:r>
        <w:rPr>
          <w:rFonts w:ascii="Times New Roman" w:hAnsi="Times New Roman" w:cs="Times New Roman"/>
          <w:i/>
          <w:iCs/>
          <w:sz w:val="24"/>
        </w:rPr>
        <w:t>Storehouse</w:t>
      </w:r>
      <w:r>
        <w:rPr>
          <w:rFonts w:ascii="Times New Roman" w:hAnsi="Times New Roman" w:cs="Times New Roman"/>
          <w:sz w:val="24"/>
        </w:rPr>
        <w:t>) zeichnete sich ein ähnliches Bild ab. In zwei Portalen gab es durchschnittlich 60, bzw. 71 sexistische Kommentare pro Beitrag (</w:t>
      </w:r>
      <w:r>
        <w:rPr>
          <w:rFonts w:ascii="Times New Roman" w:hAnsi="Times New Roman" w:cs="Times New Roman"/>
          <w:smallCaps/>
          <w:sz w:val="24"/>
        </w:rPr>
        <w:t>Lee</w:t>
      </w:r>
      <w:r>
        <w:rPr>
          <w:rFonts w:ascii="Times New Roman" w:hAnsi="Times New Roman" w:cs="Times New Roman"/>
          <w:sz w:val="24"/>
        </w:rPr>
        <w:t xml:space="preserve"> 2017: 37). </w:t>
      </w:r>
      <w:r>
        <w:rPr>
          <w:rFonts w:ascii="Times New Roman" w:hAnsi="Times New Roman" w:cs="Times New Roman"/>
          <w:sz w:val="24"/>
          <w:lang w:val="en-US"/>
        </w:rPr>
        <w:t>„The relationship between the user gender ratio and sexism was not statistically significant; the site with the most severe sexism had mainly male users, but the site with the next-highest degree of sexism showed a balanced gender make-up” (</w:t>
      </w:r>
      <w:r>
        <w:rPr>
          <w:rFonts w:ascii="Times New Roman" w:hAnsi="Times New Roman" w:cs="Times New Roman"/>
          <w:smallCaps/>
          <w:sz w:val="24"/>
          <w:lang w:val="en-US"/>
        </w:rPr>
        <w:t>Lee</w:t>
      </w:r>
      <w:r>
        <w:rPr>
          <w:rFonts w:ascii="Times New Roman" w:hAnsi="Times New Roman" w:cs="Times New Roman"/>
          <w:sz w:val="24"/>
          <w:lang w:val="en-US"/>
        </w:rPr>
        <w:t xml:space="preserve"> 2017: 38). </w:t>
      </w:r>
      <w:r>
        <w:rPr>
          <w:rFonts w:ascii="Times New Roman" w:hAnsi="Times New Roman" w:cs="Times New Roman"/>
          <w:sz w:val="24"/>
        </w:rPr>
        <w:t>Der Großteil des Sexismus (100 % der Bilder von Nachrichtenseiten, 73 % der Kommentare unter Nachrichten, 80 % der Beiträge in Online-Portalen, 82 % der Kommentare auf AfreecaTV) richtete sich explizit gegen Frauen. Aber auch ausgesprochene Stereotype gegen Männer implizierten oft auch Kritik an Frauen. Dabei wurden Frauen meist auf ein sexuelles Objekt (welches da ist um Männer sexuell zu befriedigen) reduziert, welches attraktiv zu sein hat. Auch Männer müssen laut der Kommentare innerhalb der südkoreanischen Gesellschaft ansprechend aussehen, auch wenn prozentual der Anteil geringer war (</w:t>
      </w:r>
      <w:r>
        <w:rPr>
          <w:rFonts w:ascii="Times New Roman" w:hAnsi="Times New Roman" w:cs="Times New Roman"/>
          <w:smallCaps/>
          <w:sz w:val="24"/>
        </w:rPr>
        <w:t xml:space="preserve">Lee </w:t>
      </w:r>
      <w:r>
        <w:rPr>
          <w:rFonts w:ascii="Times New Roman" w:hAnsi="Times New Roman" w:cs="Times New Roman"/>
          <w:sz w:val="24"/>
        </w:rPr>
        <w:t xml:space="preserve">2017: 38-39). </w:t>
      </w:r>
      <w:r>
        <w:rPr>
          <w:rFonts w:ascii="Times New Roman" w:hAnsi="Times New Roman" w:cs="Times New Roman"/>
          <w:sz w:val="24"/>
          <w:lang w:val="en-US"/>
        </w:rPr>
        <w:t>„While it is less severe compared to negative attitudes toward women, it still requires attention given that it makes up a part of the attitudes that fuel conflict and hatred within society” (</w:t>
      </w:r>
      <w:r>
        <w:rPr>
          <w:rFonts w:ascii="Times New Roman" w:hAnsi="Times New Roman" w:cs="Times New Roman"/>
          <w:smallCaps/>
          <w:sz w:val="24"/>
          <w:lang w:val="en-US"/>
        </w:rPr>
        <w:t>Lee</w:t>
      </w:r>
      <w:r>
        <w:rPr>
          <w:rFonts w:ascii="Times New Roman" w:hAnsi="Times New Roman" w:cs="Times New Roman"/>
          <w:sz w:val="24"/>
          <w:lang w:val="en-US"/>
        </w:rPr>
        <w:t xml:space="preserve"> 2017: 39). </w:t>
      </w:r>
      <w:r>
        <w:rPr>
          <w:rFonts w:ascii="Times New Roman" w:hAnsi="Times New Roman" w:cs="Times New Roman"/>
          <w:sz w:val="24"/>
        </w:rPr>
        <w:t xml:space="preserve">Damit spricht </w:t>
      </w:r>
      <w:r>
        <w:rPr>
          <w:rFonts w:ascii="Times New Roman" w:hAnsi="Times New Roman" w:cs="Times New Roman"/>
          <w:smallCaps/>
          <w:sz w:val="24"/>
        </w:rPr>
        <w:t>Lee</w:t>
      </w:r>
      <w:r>
        <w:rPr>
          <w:rFonts w:ascii="Times New Roman" w:hAnsi="Times New Roman" w:cs="Times New Roman"/>
          <w:sz w:val="24"/>
        </w:rPr>
        <w:t xml:space="preserve"> einen wichtigen Punkt an. Online-Misogynie schadet nicht nur Frauen im Allgemeinen und individuelle Frauen im Expliziten, </w:t>
      </w:r>
      <w:r>
        <w:rPr>
          <w:rFonts w:ascii="Times New Roman" w:hAnsi="Times New Roman" w:cs="Times New Roman"/>
          <w:sz w:val="24"/>
        </w:rPr>
        <w:lastRenderedPageBreak/>
        <w:t>sondern hat auch Einfluss darauf welche Geschlechterrollen und -stereotype geformt, bzw. gestärkt werden. Diese Rollen und Stereotype betreffen letztlich alle Geschlechter (z.B. Maskulinität und Feminität) und schüren damit den Geschlechterkonflikt weiter an.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5. Online-Aktivismus in Südkorea</w:t>
      </w:r>
    </w:p>
    <w:p>
      <w:pPr>
        <w:spacing w:line="360" w:lineRule="auto"/>
        <w:jc w:val="both"/>
        <w:rPr>
          <w:rFonts w:ascii="Times New Roman" w:hAnsi="Times New Roman" w:cs="Times New Roman"/>
          <w:sz w:val="24"/>
        </w:rPr>
      </w:pPr>
      <w:r>
        <w:rPr>
          <w:rFonts w:ascii="Times New Roman" w:hAnsi="Times New Roman" w:cs="Times New Roman"/>
          <w:sz w:val="24"/>
        </w:rPr>
        <w:t xml:space="preserve">Südkorea ist durch die rasch voranschreitende Digitalisierung, der Affinität zu Technologie, Internet und smarten Geräten im Bezug auf Feminismus und Aktivismus eine interessante Lokation. Es folgt eine Darstellung, wie misogyne Internet-Plattformen in Südkorea agieren, welche Gegenbewegungen entstanden sind, was </w:t>
      </w:r>
      <w:r>
        <w:rPr>
          <w:rFonts w:ascii="Times New Roman" w:hAnsi="Times New Roman" w:cs="Times New Roman"/>
          <w:i/>
          <w:iCs/>
          <w:sz w:val="24"/>
        </w:rPr>
        <w:t>Mirroring</w:t>
      </w:r>
      <w:r>
        <w:rPr>
          <w:rFonts w:ascii="Times New Roman" w:hAnsi="Times New Roman" w:cs="Times New Roman"/>
          <w:sz w:val="24"/>
        </w:rPr>
        <w:t xml:space="preserve"> ist und welche Formen die Aktivitäten der feministischen Bewegungen annehmen. Daraufhin wird untersucht, ob die Gruppierung </w:t>
      </w:r>
      <w:r>
        <w:rPr>
          <w:rFonts w:ascii="Times New Roman" w:hAnsi="Times New Roman" w:cs="Times New Roman"/>
          <w:i/>
          <w:iCs/>
          <w:sz w:val="24"/>
        </w:rPr>
        <w:t>Megalia</w:t>
      </w:r>
      <w:r>
        <w:rPr>
          <w:rFonts w:ascii="Times New Roman" w:hAnsi="Times New Roman" w:cs="Times New Roman"/>
          <w:sz w:val="24"/>
        </w:rPr>
        <w:t xml:space="preserve"> tatsächlich feministisch, oder radikal, oder sogar misandrisch ist. </w:t>
      </w:r>
    </w:p>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DIYGO320">
    <w:panose1 w:val="02030504000101010101"/>
    <w:charset w:val="81"/>
    <w:family w:val="roman"/>
    <w:pitch w:val="variable"/>
    <w:sig w:usb0="800002A7" w:usb1="29D77CFB"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id="1">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1-7 wurden von </w:t>
      </w:r>
      <w:r>
        <w:rPr>
          <w:rFonts w:ascii="Times New Roman" w:hAnsi="Times New Roman" w:cs="Times New Roman"/>
          <w:smallCaps/>
        </w:rPr>
        <w:t>Nussbaum</w:t>
      </w:r>
      <w:r>
        <w:rPr>
          <w:rFonts w:ascii="Times New Roman" w:hAnsi="Times New Roman" w:cs="Times New Roman"/>
        </w:rPr>
        <w:t xml:space="preserve"> aufgestellt, 8-10 sind ein Zusatz aufgenommen von </w:t>
      </w:r>
      <w:r>
        <w:rPr>
          <w:rFonts w:ascii="Times New Roman" w:hAnsi="Times New Roman" w:cs="Times New Roman"/>
          <w:smallCaps/>
        </w:rPr>
        <w:t>Langton (</w:t>
      </w:r>
      <w:r>
        <w:rPr>
          <w:rFonts w:ascii="Times New Roman" w:hAnsi="Times New Roman" w:cs="Times New Roman"/>
        </w:rPr>
        <w:t xml:space="preserve">2009: 225-231) durch </w:t>
      </w:r>
      <w:r>
        <w:rPr>
          <w:rFonts w:ascii="Times New Roman" w:hAnsi="Times New Roman" w:cs="Times New Roman"/>
          <w:smallCaps/>
        </w:rPr>
        <w:t>Nussbaum.</w:t>
      </w:r>
    </w:p>
  </w:footnote>
  <w:footnote w:id="2">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Es ist hier allerdings anzumerken, dass unter den Männern eine Gruppe tatsächlich marginalisiert wird: Farbige. Im Vergleich zu Frauen sind diese unterrepräsentiert und noch stärker stereotypisiert.</w:t>
      </w:r>
    </w:p>
  </w:footnote>
  <w:footnote w:id="3">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Bundeszentrale für politische</w:t>
      </w:r>
      <w:r>
        <w:rPr>
          <w:rFonts w:ascii="Times New Roman" w:hAnsi="Times New Roman" w:cs="Times New Roman"/>
        </w:rPr>
        <w:t xml:space="preserve"> </w:t>
      </w:r>
      <w:r>
        <w:rPr>
          <w:rFonts w:ascii="Times New Roman" w:hAnsi="Times New Roman" w:cs="Times New Roman"/>
          <w:smallCaps/>
        </w:rPr>
        <w:t>Bildung</w:t>
      </w:r>
      <w:r>
        <w:rPr>
          <w:rFonts w:ascii="Times New Roman" w:hAnsi="Times New Roman" w:cs="Times New Roman"/>
        </w:rPr>
        <w:t xml:space="preserve"> (2017): </w:t>
      </w:r>
      <w:r>
        <w:rPr>
          <w:rFonts w:ascii="Times New Roman" w:hAnsi="Times New Roman" w:cs="Times New Roman"/>
          <w:i/>
          <w:iCs/>
        </w:rPr>
        <w:t>Was ist Hate Speech?</w:t>
      </w:r>
      <w:r>
        <w:rPr>
          <w:rFonts w:ascii="Times New Roman" w:hAnsi="Times New Roman" w:cs="Times New Roman"/>
        </w:rPr>
        <w:t xml:space="preserve"> </w:t>
      </w:r>
      <w:hyperlink r:id="rId1" w:history="1">
        <w:r>
          <w:rPr>
            <w:rStyle w:val="Hyperlink"/>
            <w:rFonts w:ascii="Times New Roman" w:hAnsi="Times New Roman" w:cs="Times New Roman"/>
          </w:rPr>
          <w:t>https://www.bpb.de/252396/was-ist-hate-speech</w:t>
        </w:r>
      </w:hyperlink>
      <w:r>
        <w:rPr>
          <w:rFonts w:ascii="Times New Roman" w:hAnsi="Times New Roman" w:cs="Times New Roman"/>
        </w:rPr>
        <w:t xml:space="preserve"> (letzter Abruf 27.08.2019).</w:t>
      </w:r>
    </w:p>
  </w:footnote>
  <w:footnote w:id="4">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Unhöflichkeiten, nicht nur im Sinne von Beleidigungen, sondern auch von Abwertungen.</w:t>
      </w:r>
    </w:p>
  </w:footnote>
  <w:footnote w:id="5">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Gender Inequality Index</w:t>
      </w:r>
      <w:r>
        <w:rPr>
          <w:rFonts w:ascii="Times New Roman" w:hAnsi="Times New Roman" w:cs="Times New Roman"/>
          <w:lang w:val="en-US"/>
        </w:rPr>
        <w:t xml:space="preserve"> </w:t>
      </w:r>
      <w:r>
        <w:rPr>
          <w:rFonts w:ascii="Times New Roman" w:hAnsi="Times New Roman" w:cs="Times New Roman"/>
          <w:i/>
          <w:iCs/>
          <w:lang w:val="en-US"/>
        </w:rPr>
        <w:t>(GII)</w:t>
      </w:r>
      <w:r>
        <w:rPr>
          <w:rFonts w:ascii="Times New Roman" w:hAnsi="Times New Roman" w:cs="Times New Roman"/>
          <w:lang w:val="en-US"/>
        </w:rPr>
        <w:t xml:space="preserve">. </w:t>
      </w:r>
      <w:hyperlink r:id="rId2" w:history="1">
        <w:r>
          <w:rPr>
            <w:rStyle w:val="Hyperlink"/>
            <w:rFonts w:ascii="Times New Roman" w:hAnsi="Times New Roman" w:cs="Times New Roman"/>
          </w:rPr>
          <w:t>http://hdr.undp.org/en/content/gender-inequality-index-gii</w:t>
        </w:r>
      </w:hyperlink>
      <w:r>
        <w:rPr>
          <w:rFonts w:ascii="Times New Roman" w:hAnsi="Times New Roman" w:cs="Times New Roman"/>
        </w:rPr>
        <w:t xml:space="preserve"> (letzter Abruf 29.11.2019).</w:t>
      </w:r>
    </w:p>
  </w:footnote>
  <w:footnote w:id="6">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Frequently Asked Questions - Gender Inequality Index (GII). </w:t>
      </w:r>
      <w:hyperlink r:id="rId3" w:history="1">
        <w:r>
          <w:rPr>
            <w:rStyle w:val="Hyperlink"/>
            <w:rFonts w:ascii="Times New Roman" w:hAnsi="Times New Roman" w:cs="Times New Roman"/>
          </w:rPr>
          <w:t>http://hdr.undp.org/en/faq-page/gender-inequality-index-gii</w:t>
        </w:r>
      </w:hyperlink>
      <w:r>
        <w:rPr>
          <w:rFonts w:ascii="Times New Roman" w:hAnsi="Times New Roman" w:cs="Times New Roman"/>
        </w:rPr>
        <w:t xml:space="preserve"> (letzter Abruf 29.11.2019).</w:t>
      </w:r>
    </w:p>
  </w:footnote>
  <w:footnote w:id="7">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4" w:history="1">
        <w:r>
          <w:rPr>
            <w:rStyle w:val="Hyperlink"/>
            <w:rFonts w:ascii="Times New Roman" w:hAnsi="Times New Roman" w:cs="Times New Roman"/>
            <w:lang w:val="en-US"/>
          </w:rPr>
          <w:t>http://hdr.undp.org/en/data</w:t>
        </w:r>
      </w:hyperlink>
      <w:r>
        <w:rPr>
          <w:rFonts w:ascii="Times New Roman" w:hAnsi="Times New Roman" w:cs="Times New Roman"/>
          <w:lang w:val="en-US"/>
        </w:rPr>
        <w:t xml:space="preserve"> (letzter Abruf 29.11.2019).</w:t>
      </w:r>
    </w:p>
  </w:footnote>
  <w:footnote w:id="8">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Gender Development Index (GDI).</w:t>
      </w:r>
      <w:r>
        <w:rPr>
          <w:rFonts w:ascii="Times New Roman" w:hAnsi="Times New Roman" w:cs="Times New Roman"/>
          <w:lang w:val="en-US"/>
        </w:rPr>
        <w:t xml:space="preserve"> </w:t>
      </w:r>
      <w:hyperlink r:id="rId5" w:history="1">
        <w:r>
          <w:rPr>
            <w:rStyle w:val="Hyperlink"/>
            <w:rFonts w:ascii="Times New Roman" w:hAnsi="Times New Roman" w:cs="Times New Roman"/>
          </w:rPr>
          <w:t>http://hdr.undp.org/en/content/gender-development-index-gdi</w:t>
        </w:r>
      </w:hyperlink>
      <w:r>
        <w:rPr>
          <w:rFonts w:ascii="Times New Roman" w:hAnsi="Times New Roman" w:cs="Times New Roman"/>
        </w:rPr>
        <w:t xml:space="preserve"> (letzter Abruf 29.11.2019).</w:t>
      </w:r>
    </w:p>
  </w:footnote>
  <w:footnote w:id="9">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Frequently Asked Questions - Gender Development Index (GDI)</w:t>
      </w:r>
      <w:r>
        <w:rPr>
          <w:rFonts w:ascii="Times New Roman" w:hAnsi="Times New Roman" w:cs="Times New Roman"/>
          <w:lang w:val="en-US"/>
        </w:rPr>
        <w:t xml:space="preserve">. </w:t>
      </w:r>
      <w:hyperlink r:id="rId6" w:history="1">
        <w:r>
          <w:rPr>
            <w:rStyle w:val="Hyperlink"/>
            <w:rFonts w:ascii="Times New Roman" w:hAnsi="Times New Roman" w:cs="Times New Roman"/>
          </w:rPr>
          <w:t>http://hdr.undp.org/en/faq-page/gender-development-index-gdi</w:t>
        </w:r>
      </w:hyperlink>
      <w:r>
        <w:rPr>
          <w:rFonts w:ascii="Times New Roman" w:hAnsi="Times New Roman" w:cs="Times New Roman"/>
        </w:rPr>
        <w:t xml:space="preserve"> (letzter Abruf 29.11.2019).</w:t>
      </w:r>
    </w:p>
  </w:footnote>
  <w:footnote w:id="10">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7" w:history="1">
        <w:r>
          <w:rPr>
            <w:rStyle w:val="Hyperlink"/>
            <w:rFonts w:ascii="Times New Roman" w:hAnsi="Times New Roman" w:cs="Times New Roman"/>
            <w:lang w:val="en-US"/>
          </w:rPr>
          <w:t>http://hdr.undp.org/en/data</w:t>
        </w:r>
      </w:hyperlink>
      <w:r>
        <w:rPr>
          <w:rFonts w:ascii="Times New Roman" w:hAnsi="Times New Roman" w:cs="Times New Roman"/>
          <w:lang w:val="en-US"/>
        </w:rPr>
        <w:t xml:space="preserve"> (letzter Abruf 29.11.2019).</w:t>
      </w:r>
    </w:p>
  </w:footnote>
  <w:footnote w:id="11">
    <w:p>
      <w:pPr>
        <w:pStyle w:val="Funotentext"/>
        <w:rPr>
          <w:rFonts w:ascii="Times New Roman" w:hAnsi="Times New Roman" w:cs="Times New Roman"/>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World Economic Forum</w:t>
      </w:r>
      <w:r>
        <w:rPr>
          <w:rFonts w:ascii="Times New Roman" w:hAnsi="Times New Roman" w:cs="Times New Roman"/>
          <w:lang w:val="en-US"/>
        </w:rPr>
        <w:t xml:space="preserve"> (2019): </w:t>
      </w:r>
      <w:r>
        <w:rPr>
          <w:rFonts w:ascii="Times New Roman" w:hAnsi="Times New Roman" w:cs="Times New Roman"/>
          <w:i/>
          <w:iCs/>
          <w:lang w:val="en-US"/>
        </w:rPr>
        <w:t>Global Gender Gap Index 2018.</w:t>
      </w:r>
      <w:r>
        <w:rPr>
          <w:rFonts w:ascii="Times New Roman" w:hAnsi="Times New Roman" w:cs="Times New Roman"/>
          <w:lang w:val="en-US"/>
        </w:rPr>
        <w:t xml:space="preserve"> </w:t>
      </w:r>
      <w:hyperlink r:id="rId8" w:history="1">
        <w:r>
          <w:rPr>
            <w:rStyle w:val="Hyperlink"/>
            <w:rFonts w:ascii="Times New Roman" w:hAnsi="Times New Roman" w:cs="Times New Roman"/>
            <w:lang w:val="en-US"/>
          </w:rPr>
          <w:t>http://reports.weforum.org/global-gender-gap-report-2018/the-global-gender-gap-index-2018/</w:t>
        </w:r>
      </w:hyperlink>
      <w:r>
        <w:rPr>
          <w:rFonts w:ascii="Times New Roman" w:hAnsi="Times New Roman" w:cs="Times New Roman"/>
          <w:lang w:val="en-US"/>
        </w:rPr>
        <w:t xml:space="preserve"> (letzter Abruf 29.11.2019).</w:t>
      </w:r>
    </w:p>
  </w:footnote>
  <w:footnote w:id="12">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Der Name ist eine ironische Parallele zum südkoreanischen Ministry of Gender Equality.</w:t>
      </w:r>
    </w:p>
  </w:footnote>
  <w:footnote w:id="13">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Das Hashtag ebbte zwar immer wieder ab, wurde jedoch im Zusammenhang mit den Verleihungen der Academy Awards, dem Internationalen Frauentag, einer Kritik am Hashtag eines Journalisten und misogyne Kommentare eines südkoreanischen Comedians erneut viral verbreitet (</w:t>
      </w:r>
      <w:r>
        <w:rPr>
          <w:rFonts w:ascii="Times New Roman" w:hAnsi="Times New Roman" w:cs="Times New Roman"/>
          <w:smallCaps/>
        </w:rPr>
        <w:t>Kim</w:t>
      </w:r>
      <w:r>
        <w:rPr>
          <w:rFonts w:ascii="Times New Roman" w:hAnsi="Times New Roman" w:cs="Times New Roman"/>
        </w:rPr>
        <w:t xml:space="preserve"> 2015: 6).</w:t>
      </w:r>
    </w:p>
  </w:footnote>
  <w:footnote w:id="14">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Es existieren mehrere Hashtags „#sexual_violence_in_xxx“ zu verschiedenen Bereichen aus Kunst und Kultur (</w:t>
      </w:r>
      <w:r>
        <w:rPr>
          <w:rFonts w:ascii="Times New Roman" w:hAnsi="Times New Roman" w:cs="Times New Roman"/>
          <w:smallCaps/>
        </w:rPr>
        <w:t>Kim</w:t>
      </w:r>
      <w:r>
        <w:rPr>
          <w:rFonts w:ascii="Times New Roman" w:hAnsi="Times New Roman" w:cs="Times New Roman"/>
        </w:rPr>
        <w:t xml:space="preserve"> 2018: 1).</w:t>
      </w:r>
    </w:p>
  </w:footnote>
  <w:footnote w:id="15">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9" w:history="1">
        <w:r>
          <w:rPr>
            <w:rStyle w:val="Hyperlink"/>
            <w:rFonts w:ascii="Times New Roman" w:hAnsi="Times New Roman" w:cs="Times New Roman"/>
            <w:lang w:val="en-US"/>
          </w:rPr>
          <w:t>http://hdr.undp.org/en/data</w:t>
        </w:r>
      </w:hyperlink>
      <w:r>
        <w:rPr>
          <w:rFonts w:ascii="Times New Roman" w:hAnsi="Times New Roman" w:cs="Times New Roman"/>
          <w:lang w:val="en-US"/>
        </w:rPr>
        <w:t xml:space="preserve"> (letzter Abruf 29.11.2019).</w:t>
      </w:r>
    </w:p>
  </w:footnote>
  <w:footnote w:id="16">
    <w:p>
      <w:pPr>
        <w:pStyle w:val="Funotentext"/>
        <w:jc w:val="both"/>
        <w:rPr>
          <w:rFonts w:ascii="Times New Roman" w:hAnsi="Times New Roman" w:cs="Times New Roman"/>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World Economic Forum</w:t>
      </w:r>
      <w:r>
        <w:rPr>
          <w:rFonts w:ascii="Times New Roman" w:hAnsi="Times New Roman" w:cs="Times New Roman"/>
          <w:lang w:val="en-US"/>
        </w:rPr>
        <w:t xml:space="preserve"> (2019): </w:t>
      </w:r>
      <w:r>
        <w:rPr>
          <w:rFonts w:ascii="Times New Roman" w:hAnsi="Times New Roman" w:cs="Times New Roman"/>
          <w:i/>
          <w:iCs/>
          <w:lang w:val="en-US"/>
        </w:rPr>
        <w:t>Global Gender Gap Report 2018: Korea, Rep.</w:t>
      </w:r>
      <w:r>
        <w:rPr>
          <w:rFonts w:ascii="Times New Roman" w:hAnsi="Times New Roman" w:cs="Times New Roman"/>
          <w:lang w:val="en-US"/>
        </w:rPr>
        <w:t xml:space="preserve"> </w:t>
      </w:r>
      <w:hyperlink r:id="rId10" w:history="1">
        <w:r>
          <w:rPr>
            <w:rStyle w:val="Hyperlink"/>
            <w:rFonts w:ascii="Times New Roman" w:hAnsi="Times New Roman" w:cs="Times New Roman"/>
            <w:lang w:val="en-US"/>
          </w:rPr>
          <w:t>http://reports.weforum.org/global-gender-gap-report-2018/data-explorer/?doing_wp_cron=1575042538.0217070579528808593750#economy=KOR</w:t>
        </w:r>
      </w:hyperlink>
      <w:r>
        <w:rPr>
          <w:rFonts w:ascii="Times New Roman" w:hAnsi="Times New Roman" w:cs="Times New Roman"/>
          <w:lang w:val="en-US"/>
        </w:rPr>
        <w:t xml:space="preserve"> (letzter Abruf 29.11.2019).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3127C"/>
    <w:multiLevelType w:val="hybridMultilevel"/>
    <w:tmpl w:val="1038A084"/>
    <w:lvl w:ilvl="0" w:tplc="909E9712">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09E1-8F71-4533-9C11-48315101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reports.weforum.org/global-gender-gap-report-2018/the-global-gender-gap-index-2018/" TargetMode="External"/><Relationship Id="rId3" Type="http://schemas.openxmlformats.org/officeDocument/2006/relationships/hyperlink" Target="http://hdr.undp.org/en/faq-page/gender-inequality-index-gii" TargetMode="External"/><Relationship Id="rId7" Type="http://schemas.openxmlformats.org/officeDocument/2006/relationships/hyperlink" Target="http://hdr.undp.org/en/data" TargetMode="External"/><Relationship Id="rId2" Type="http://schemas.openxmlformats.org/officeDocument/2006/relationships/hyperlink" Target="http://hdr.undp.org/en/content/gender-inequality-index-gii" TargetMode="External"/><Relationship Id="rId1" Type="http://schemas.openxmlformats.org/officeDocument/2006/relationships/hyperlink" Target="https://www.bpb.de/252396/was-ist-hate-speech" TargetMode="External"/><Relationship Id="rId6" Type="http://schemas.openxmlformats.org/officeDocument/2006/relationships/hyperlink" Target="http://hdr.undp.org/en/faq-page/gender-development-index-gdi" TargetMode="External"/><Relationship Id="rId5" Type="http://schemas.openxmlformats.org/officeDocument/2006/relationships/hyperlink" Target="http://hdr.undp.org/en/content/gender-development-index-gdi" TargetMode="External"/><Relationship Id="rId10" Type="http://schemas.openxmlformats.org/officeDocument/2006/relationships/hyperlink" Target="http://reports.weforum.org/global-gender-gap-report-2018/data-explorer/?doing_wp_cron=1575042538.0217070579528808593750#economy=KOR" TargetMode="External"/><Relationship Id="rId4" Type="http://schemas.openxmlformats.org/officeDocument/2006/relationships/hyperlink" Target="http://hdr.undp.org/en/data" TargetMode="External"/><Relationship Id="rId9" Type="http://schemas.openxmlformats.org/officeDocument/2006/relationships/hyperlink" Target="http://hdr.undp.org/en/dat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16930</Words>
  <Characters>106664</Characters>
  <Application>Microsoft Office Word</Application>
  <DocSecurity>0</DocSecurity>
  <Lines>888</Lines>
  <Paragraphs>246</Paragraphs>
  <ScaleCrop>false</ScaleCrop>
  <Company/>
  <LinksUpToDate>false</LinksUpToDate>
  <CharactersWithSpaces>123348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Schmidt</dc:creator>
  <cp:keywords/>
  <dc:description/>
  <cp:lastModifiedBy>Rebecca Schmidt</cp:lastModifiedBy>
  <cp:revision>2</cp:revision>
  <dcterms:created xsi:type="dcterms:W3CDTF">2019-11-29T20:26:00Z</dcterms:created>
  <dcterms:modified xsi:type="dcterms:W3CDTF">2019-11-29T20:26:00Z</dcterms:modified>
</cp:coreProperties>
</file>